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205C4" w14:textId="0FE06769" w:rsidR="003951A5" w:rsidRPr="00C4654D" w:rsidRDefault="003951A5" w:rsidP="00B87029">
      <w:pPr>
        <w:widowControl w:val="0"/>
        <w:tabs>
          <w:tab w:val="right" w:pos="9639"/>
        </w:tabs>
        <w:snapToGrid w:val="0"/>
        <w:spacing w:after="0"/>
        <w:rPr>
          <w:rFonts w:ascii="Arial" w:eastAsia="Times New Roman" w:hAnsi="Arial"/>
          <w:b/>
          <w:bCs/>
          <w:i/>
          <w:sz w:val="24"/>
          <w:szCs w:val="24"/>
          <w:lang w:val="en-US"/>
        </w:rPr>
      </w:pPr>
      <w:r w:rsidRPr="00C4654D">
        <w:rPr>
          <w:rFonts w:ascii="Arial" w:eastAsia="Times New Roman" w:hAnsi="Arial"/>
          <w:b/>
          <w:bCs/>
          <w:sz w:val="24"/>
          <w:szCs w:val="24"/>
          <w:lang w:val="en-US"/>
        </w:rPr>
        <w:t>3GPP T</w:t>
      </w:r>
      <w:bookmarkStart w:id="0" w:name="_Ref452454252"/>
      <w:bookmarkEnd w:id="0"/>
      <w:r w:rsidRPr="00C4654D">
        <w:rPr>
          <w:rFonts w:ascii="Arial" w:eastAsia="Times New Roman" w:hAnsi="Arial"/>
          <w:b/>
          <w:bCs/>
          <w:sz w:val="24"/>
          <w:szCs w:val="24"/>
          <w:lang w:val="en-US"/>
        </w:rPr>
        <w:t xml:space="preserve">SG-RAN </w:t>
      </w:r>
      <w:r w:rsidRPr="00C4654D">
        <w:rPr>
          <w:rFonts w:ascii="Arial" w:eastAsia="Times New Roman" w:hAnsi="Arial"/>
          <w:b/>
          <w:sz w:val="24"/>
          <w:szCs w:val="24"/>
          <w:lang w:val="en-US"/>
        </w:rPr>
        <w:t>WG2 Meeting #10</w:t>
      </w:r>
      <w:r w:rsidR="00DD3031" w:rsidRPr="00C4654D">
        <w:rPr>
          <w:rFonts w:ascii="Arial" w:eastAsia="Times New Roman" w:hAnsi="Arial"/>
          <w:b/>
          <w:sz w:val="24"/>
          <w:szCs w:val="24"/>
          <w:lang w:val="en-US"/>
        </w:rPr>
        <w:t>5</w:t>
      </w:r>
      <w:r w:rsidR="00B87029" w:rsidRPr="00C4654D">
        <w:rPr>
          <w:rFonts w:ascii="Arial" w:eastAsia="Times New Roman" w:hAnsi="Arial"/>
          <w:b/>
          <w:sz w:val="24"/>
          <w:szCs w:val="24"/>
          <w:lang w:val="en-US"/>
        </w:rPr>
        <w:t>bis</w:t>
      </w:r>
      <w:r w:rsidR="00B325D2" w:rsidRPr="00C4654D">
        <w:rPr>
          <w:rFonts w:ascii="Arial" w:eastAsia="Times New Roman" w:hAnsi="Arial"/>
          <w:b/>
          <w:bCs/>
          <w:sz w:val="24"/>
          <w:szCs w:val="24"/>
          <w:lang w:val="en-US"/>
        </w:rPr>
        <w:tab/>
        <w:t>R2-1</w:t>
      </w:r>
      <w:r w:rsidR="00DD3031" w:rsidRPr="00C4654D">
        <w:rPr>
          <w:rFonts w:ascii="Arial" w:eastAsia="Times New Roman" w:hAnsi="Arial"/>
          <w:b/>
          <w:bCs/>
          <w:sz w:val="24"/>
          <w:szCs w:val="24"/>
          <w:lang w:val="en-US"/>
        </w:rPr>
        <w:t>9</w:t>
      </w:r>
      <w:r w:rsidR="005F15D4">
        <w:rPr>
          <w:rFonts w:ascii="Arial" w:eastAsia="Times New Roman" w:hAnsi="Arial"/>
          <w:b/>
          <w:bCs/>
          <w:sz w:val="24"/>
          <w:szCs w:val="24"/>
          <w:lang w:val="en-US"/>
        </w:rPr>
        <w:t>03047</w:t>
      </w:r>
    </w:p>
    <w:p w14:paraId="7393FD3A" w14:textId="60A9ACC7" w:rsidR="006D3016" w:rsidRPr="00C4654D" w:rsidRDefault="00B87029" w:rsidP="00B87029">
      <w:pPr>
        <w:widowControl w:val="0"/>
        <w:tabs>
          <w:tab w:val="left" w:pos="1701"/>
          <w:tab w:val="right" w:pos="9923"/>
        </w:tabs>
        <w:overflowPunct/>
        <w:autoSpaceDE/>
        <w:autoSpaceDN/>
        <w:adjustRightInd/>
        <w:snapToGrid w:val="0"/>
        <w:spacing w:after="0"/>
        <w:textAlignment w:val="auto"/>
        <w:rPr>
          <w:rFonts w:ascii="Arial" w:eastAsia="MS Mincho" w:hAnsi="Arial"/>
          <w:b/>
          <w:color w:val="auto"/>
          <w:sz w:val="24"/>
          <w:szCs w:val="24"/>
          <w:lang w:val="en-US" w:eastAsia="x-none"/>
        </w:rPr>
      </w:pPr>
      <w:r w:rsidRPr="00C4654D">
        <w:rPr>
          <w:rFonts w:ascii="Arial" w:eastAsia="MS Mincho" w:hAnsi="Arial"/>
          <w:b/>
          <w:color w:val="auto"/>
          <w:sz w:val="24"/>
          <w:szCs w:val="24"/>
          <w:lang w:val="en-US" w:eastAsia="x-none"/>
        </w:rPr>
        <w:t>Xi'an, China, 8</w:t>
      </w:r>
      <w:r w:rsidRPr="005F15D4">
        <w:rPr>
          <w:rFonts w:ascii="Arial" w:eastAsia="MS Mincho" w:hAnsi="Arial"/>
          <w:b/>
          <w:color w:val="auto"/>
          <w:sz w:val="24"/>
          <w:szCs w:val="24"/>
          <w:vertAlign w:val="superscript"/>
          <w:lang w:val="en-US" w:eastAsia="x-none"/>
        </w:rPr>
        <w:t>th</w:t>
      </w:r>
      <w:r w:rsidRPr="00C4654D">
        <w:rPr>
          <w:rFonts w:ascii="Arial" w:eastAsia="MS Mincho" w:hAnsi="Arial"/>
          <w:b/>
          <w:color w:val="auto"/>
          <w:sz w:val="24"/>
          <w:szCs w:val="24"/>
          <w:lang w:val="en-US" w:eastAsia="x-none"/>
        </w:rPr>
        <w:t xml:space="preserve"> April - 12</w:t>
      </w:r>
      <w:r w:rsidRPr="005F15D4">
        <w:rPr>
          <w:rFonts w:ascii="Arial" w:eastAsia="MS Mincho" w:hAnsi="Arial"/>
          <w:b/>
          <w:color w:val="auto"/>
          <w:sz w:val="24"/>
          <w:szCs w:val="24"/>
          <w:vertAlign w:val="superscript"/>
          <w:lang w:val="en-US" w:eastAsia="x-none"/>
        </w:rPr>
        <w:t>th</w:t>
      </w:r>
      <w:r w:rsidRPr="00C4654D">
        <w:rPr>
          <w:rFonts w:ascii="Arial" w:eastAsia="MS Mincho" w:hAnsi="Arial"/>
          <w:b/>
          <w:color w:val="auto"/>
          <w:sz w:val="24"/>
          <w:szCs w:val="24"/>
          <w:lang w:val="en-US" w:eastAsia="x-none"/>
        </w:rPr>
        <w:t xml:space="preserve"> April 2019</w:t>
      </w:r>
      <w:r w:rsidR="0091700D" w:rsidRPr="00C4654D">
        <w:rPr>
          <w:rFonts w:ascii="Arial" w:hAnsi="Arial"/>
          <w:b/>
          <w:color w:val="auto"/>
          <w:sz w:val="24"/>
          <w:szCs w:val="24"/>
          <w:lang w:val="en-US" w:eastAsia="zh-CN"/>
        </w:rPr>
        <w:tab/>
      </w:r>
    </w:p>
    <w:p w14:paraId="0F668FC9" w14:textId="77777777" w:rsidR="006D3016" w:rsidRPr="00C4654D" w:rsidRDefault="006D3016" w:rsidP="006D3016">
      <w:pPr>
        <w:widowControl w:val="0"/>
        <w:spacing w:after="0"/>
        <w:rPr>
          <w:rFonts w:ascii="Arial" w:eastAsia="Times New Roman" w:hAnsi="Arial"/>
          <w:b/>
          <w:bCs/>
          <w:color w:val="auto"/>
          <w:sz w:val="24"/>
          <w:lang w:val="en-US"/>
        </w:rPr>
      </w:pPr>
    </w:p>
    <w:p w14:paraId="6CA6D348" w14:textId="0C41386D" w:rsidR="006D3016" w:rsidRPr="00C4654D" w:rsidRDefault="006D3016" w:rsidP="006D3016">
      <w:pPr>
        <w:tabs>
          <w:tab w:val="left" w:pos="1985"/>
        </w:tabs>
        <w:overflowPunct/>
        <w:autoSpaceDE/>
        <w:autoSpaceDN/>
        <w:adjustRightInd/>
        <w:spacing w:after="120"/>
        <w:textAlignment w:val="auto"/>
        <w:rPr>
          <w:rFonts w:ascii="Arial" w:eastAsia="MS Mincho" w:hAnsi="Arial" w:cs="Arial"/>
          <w:b/>
          <w:bCs/>
          <w:color w:val="auto"/>
          <w:sz w:val="24"/>
          <w:lang w:val="en-US"/>
        </w:rPr>
      </w:pPr>
      <w:r w:rsidRPr="00C4654D">
        <w:rPr>
          <w:rFonts w:ascii="Arial" w:eastAsia="MS Mincho" w:hAnsi="Arial" w:cs="Arial"/>
          <w:b/>
          <w:bCs/>
          <w:color w:val="auto"/>
          <w:sz w:val="24"/>
          <w:lang w:val="en-US" w:eastAsia="en-US"/>
        </w:rPr>
        <w:t>Agenda item:</w:t>
      </w:r>
      <w:r w:rsidRPr="00C4654D">
        <w:rPr>
          <w:rFonts w:ascii="Arial" w:eastAsia="MS Mincho" w:hAnsi="Arial" w:cs="Arial"/>
          <w:b/>
          <w:bCs/>
          <w:color w:val="auto"/>
          <w:sz w:val="24"/>
          <w:lang w:val="en-US" w:eastAsia="en-US"/>
        </w:rPr>
        <w:tab/>
      </w:r>
      <w:r w:rsidR="003036CA" w:rsidRPr="00C4654D">
        <w:rPr>
          <w:rFonts w:ascii="Arial" w:eastAsia="MS Mincho" w:hAnsi="Arial" w:cs="Arial"/>
          <w:b/>
          <w:bCs/>
          <w:color w:val="auto"/>
          <w:sz w:val="24"/>
          <w:lang w:val="en-US" w:eastAsia="en-US"/>
        </w:rPr>
        <w:t>1</w:t>
      </w:r>
      <w:r w:rsidR="000D15EE" w:rsidRPr="00C4654D">
        <w:rPr>
          <w:rFonts w:ascii="Arial" w:eastAsia="MS Mincho" w:hAnsi="Arial" w:cs="Arial"/>
          <w:b/>
          <w:bCs/>
          <w:color w:val="auto"/>
          <w:sz w:val="24"/>
          <w:lang w:val="en-US" w:eastAsia="en-US"/>
        </w:rPr>
        <w:t>1.</w:t>
      </w:r>
      <w:r w:rsidR="00E6365C" w:rsidRPr="00C4654D">
        <w:rPr>
          <w:rFonts w:ascii="Arial" w:eastAsia="MS Mincho" w:hAnsi="Arial" w:cs="Arial"/>
          <w:b/>
          <w:bCs/>
          <w:color w:val="auto"/>
          <w:sz w:val="24"/>
          <w:lang w:val="en-US" w:eastAsia="en-US"/>
        </w:rPr>
        <w:t>11</w:t>
      </w:r>
      <w:r w:rsidR="000D15EE" w:rsidRPr="00C4654D">
        <w:rPr>
          <w:rFonts w:ascii="Arial" w:eastAsia="MS Mincho" w:hAnsi="Arial" w:cs="Arial"/>
          <w:b/>
          <w:bCs/>
          <w:color w:val="auto"/>
          <w:sz w:val="24"/>
          <w:lang w:val="en-US" w:eastAsia="en-US"/>
        </w:rPr>
        <w:t>.</w:t>
      </w:r>
      <w:r w:rsidR="00E6365C" w:rsidRPr="00C4654D">
        <w:rPr>
          <w:rFonts w:ascii="Arial" w:eastAsia="MS Mincho" w:hAnsi="Arial" w:cs="Arial"/>
          <w:b/>
          <w:bCs/>
          <w:color w:val="auto"/>
          <w:sz w:val="24"/>
          <w:lang w:val="en-US" w:eastAsia="en-US"/>
        </w:rPr>
        <w:t>4</w:t>
      </w:r>
      <w:r w:rsidR="00750E98" w:rsidRPr="00C4654D">
        <w:rPr>
          <w:rFonts w:ascii="Arial" w:eastAsia="MS Mincho" w:hAnsi="Arial" w:cs="Arial"/>
          <w:b/>
          <w:bCs/>
          <w:color w:val="auto"/>
          <w:sz w:val="24"/>
          <w:lang w:val="en-US" w:eastAsia="en-US"/>
        </w:rPr>
        <w:t>.</w:t>
      </w:r>
      <w:r w:rsidR="0044465D" w:rsidRPr="00C4654D">
        <w:rPr>
          <w:rFonts w:ascii="Arial" w:eastAsia="MS Mincho" w:hAnsi="Arial" w:cs="Arial"/>
          <w:b/>
          <w:bCs/>
          <w:color w:val="auto"/>
          <w:sz w:val="24"/>
          <w:lang w:val="en-US" w:eastAsia="en-US"/>
        </w:rPr>
        <w:t>1</w:t>
      </w:r>
    </w:p>
    <w:p w14:paraId="57045303" w14:textId="77777777" w:rsidR="006D3016" w:rsidRPr="00C4654D" w:rsidRDefault="006D3016" w:rsidP="006D3016">
      <w:pPr>
        <w:tabs>
          <w:tab w:val="left" w:pos="1985"/>
        </w:tabs>
        <w:overflowPunct/>
        <w:autoSpaceDE/>
        <w:autoSpaceDN/>
        <w:adjustRightInd/>
        <w:ind w:left="1985" w:hanging="1985"/>
        <w:textAlignment w:val="auto"/>
        <w:rPr>
          <w:rFonts w:ascii="Arial" w:eastAsia="Times New Roman" w:hAnsi="Arial" w:cs="Arial"/>
          <w:b/>
          <w:bCs/>
          <w:color w:val="auto"/>
          <w:sz w:val="24"/>
          <w:lang w:val="en-US" w:eastAsia="en-US"/>
        </w:rPr>
      </w:pPr>
      <w:r w:rsidRPr="00C4654D">
        <w:rPr>
          <w:rFonts w:ascii="Arial" w:eastAsia="Times New Roman" w:hAnsi="Arial" w:cs="Arial"/>
          <w:b/>
          <w:bCs/>
          <w:color w:val="auto"/>
          <w:sz w:val="24"/>
          <w:lang w:val="en-US" w:eastAsia="en-US"/>
        </w:rPr>
        <w:t>Source:</w:t>
      </w:r>
      <w:r w:rsidRPr="00C4654D">
        <w:rPr>
          <w:rFonts w:ascii="Arial" w:eastAsia="Times New Roman" w:hAnsi="Arial" w:cs="Arial"/>
          <w:b/>
          <w:bCs/>
          <w:color w:val="auto"/>
          <w:sz w:val="24"/>
          <w:lang w:val="en-US" w:eastAsia="en-US"/>
        </w:rPr>
        <w:tab/>
      </w:r>
      <w:r w:rsidR="000E74DD" w:rsidRPr="00C4654D">
        <w:rPr>
          <w:rFonts w:ascii="Arial" w:eastAsia="Times New Roman" w:hAnsi="Arial" w:cs="Arial"/>
          <w:b/>
          <w:bCs/>
          <w:color w:val="auto"/>
          <w:sz w:val="24"/>
          <w:lang w:val="en-US" w:eastAsia="en-US"/>
        </w:rPr>
        <w:t>Qualcomm Inc</w:t>
      </w:r>
    </w:p>
    <w:p w14:paraId="5BF17C9F" w14:textId="6FAF9EE2" w:rsidR="006D3016" w:rsidRPr="00C4654D" w:rsidRDefault="006D3016" w:rsidP="006D3016">
      <w:pPr>
        <w:overflowPunct/>
        <w:autoSpaceDE/>
        <w:autoSpaceDN/>
        <w:adjustRightInd/>
        <w:ind w:left="1985" w:hanging="1985"/>
        <w:textAlignment w:val="auto"/>
        <w:rPr>
          <w:rFonts w:ascii="Arial" w:eastAsia="Times New Roman" w:hAnsi="Arial" w:cs="Arial"/>
          <w:b/>
          <w:bCs/>
          <w:color w:val="auto"/>
          <w:sz w:val="24"/>
          <w:lang w:val="en-US" w:eastAsia="en-US"/>
        </w:rPr>
      </w:pPr>
      <w:r w:rsidRPr="00C4654D">
        <w:rPr>
          <w:rFonts w:ascii="Arial" w:eastAsia="Times New Roman" w:hAnsi="Arial" w:cs="Arial"/>
          <w:b/>
          <w:bCs/>
          <w:color w:val="auto"/>
          <w:sz w:val="24"/>
          <w:lang w:val="en-US" w:eastAsia="en-US"/>
        </w:rPr>
        <w:t>Title:</w:t>
      </w:r>
      <w:r w:rsidRPr="00C4654D">
        <w:rPr>
          <w:rFonts w:ascii="Arial" w:eastAsia="Times New Roman" w:hAnsi="Arial" w:cs="Arial"/>
          <w:b/>
          <w:bCs/>
          <w:color w:val="auto"/>
          <w:sz w:val="24"/>
          <w:lang w:val="en-US" w:eastAsia="en-US"/>
        </w:rPr>
        <w:tab/>
      </w:r>
      <w:r w:rsidR="00750E98" w:rsidRPr="00C4654D">
        <w:rPr>
          <w:rFonts w:ascii="Arial" w:eastAsia="Times New Roman" w:hAnsi="Arial" w:cs="Arial"/>
          <w:b/>
          <w:bCs/>
          <w:color w:val="auto"/>
          <w:sz w:val="24"/>
          <w:lang w:val="en-US" w:eastAsia="en-US"/>
        </w:rPr>
        <w:t>Wakeup signaling and its RAN2 impact</w:t>
      </w:r>
    </w:p>
    <w:p w14:paraId="5A46B421" w14:textId="290CB256" w:rsidR="006D3016" w:rsidRPr="00C4654D" w:rsidRDefault="006D3016" w:rsidP="006D3016">
      <w:pPr>
        <w:overflowPunct/>
        <w:autoSpaceDE/>
        <w:autoSpaceDN/>
        <w:adjustRightInd/>
        <w:ind w:left="1985" w:hanging="1985"/>
        <w:textAlignment w:val="auto"/>
        <w:rPr>
          <w:rFonts w:ascii="Arial" w:eastAsia="Times New Roman" w:hAnsi="Arial" w:cs="Arial"/>
          <w:b/>
          <w:bCs/>
          <w:color w:val="auto"/>
          <w:sz w:val="24"/>
          <w:lang w:val="en-US" w:eastAsia="en-US"/>
        </w:rPr>
      </w:pPr>
      <w:r w:rsidRPr="00C4654D">
        <w:rPr>
          <w:rFonts w:ascii="Arial" w:eastAsia="Times New Roman" w:hAnsi="Arial" w:cs="Arial"/>
          <w:b/>
          <w:bCs/>
          <w:color w:val="auto"/>
          <w:sz w:val="24"/>
          <w:lang w:val="en-US" w:eastAsia="en-US"/>
        </w:rPr>
        <w:t>WID/SID:</w:t>
      </w:r>
      <w:r w:rsidRPr="00C4654D">
        <w:rPr>
          <w:rFonts w:ascii="Arial" w:eastAsia="Times New Roman" w:hAnsi="Arial" w:cs="Arial"/>
          <w:b/>
          <w:bCs/>
          <w:color w:val="auto"/>
          <w:sz w:val="24"/>
          <w:lang w:val="en-US" w:eastAsia="en-US"/>
        </w:rPr>
        <w:tab/>
      </w:r>
      <w:proofErr w:type="spellStart"/>
      <w:r w:rsidR="00FF6F0A" w:rsidRPr="00C4654D">
        <w:rPr>
          <w:rFonts w:ascii="Arial" w:eastAsia="Times New Roman" w:hAnsi="Arial" w:cs="Arial"/>
          <w:b/>
          <w:bCs/>
          <w:color w:val="auto"/>
          <w:sz w:val="24"/>
          <w:lang w:val="en-US" w:eastAsia="en-US"/>
        </w:rPr>
        <w:t>FS_NR_UE_pow_sav</w:t>
      </w:r>
      <w:proofErr w:type="spellEnd"/>
    </w:p>
    <w:p w14:paraId="6579440E" w14:textId="77777777" w:rsidR="006D3016" w:rsidRPr="00C4654D" w:rsidRDefault="006D3016" w:rsidP="006D3016">
      <w:pPr>
        <w:tabs>
          <w:tab w:val="left" w:pos="1985"/>
        </w:tabs>
        <w:overflowPunct/>
        <w:autoSpaceDE/>
        <w:autoSpaceDN/>
        <w:adjustRightInd/>
        <w:textAlignment w:val="auto"/>
        <w:rPr>
          <w:rFonts w:ascii="Arial" w:eastAsia="Times New Roman" w:hAnsi="Arial" w:cs="Arial"/>
          <w:b/>
          <w:bCs/>
          <w:color w:val="auto"/>
          <w:sz w:val="24"/>
          <w:lang w:val="en-US" w:eastAsia="en-US"/>
        </w:rPr>
      </w:pPr>
      <w:r w:rsidRPr="00C4654D">
        <w:rPr>
          <w:rFonts w:ascii="Arial" w:eastAsia="Times New Roman" w:hAnsi="Arial" w:cs="Arial"/>
          <w:b/>
          <w:bCs/>
          <w:color w:val="auto"/>
          <w:sz w:val="24"/>
          <w:lang w:val="en-US" w:eastAsia="en-US"/>
        </w:rPr>
        <w:t>Document for:</w:t>
      </w:r>
      <w:r w:rsidRPr="00C4654D">
        <w:rPr>
          <w:rFonts w:ascii="Arial" w:eastAsia="Times New Roman" w:hAnsi="Arial" w:cs="Arial"/>
          <w:b/>
          <w:bCs/>
          <w:color w:val="auto"/>
          <w:sz w:val="24"/>
          <w:lang w:val="en-US" w:eastAsia="en-US"/>
        </w:rPr>
        <w:tab/>
        <w:t>Discussion and Decision</w:t>
      </w:r>
    </w:p>
    <w:p w14:paraId="7834C6C4" w14:textId="77777777" w:rsidR="00CD1FF7" w:rsidRPr="00C4654D" w:rsidRDefault="00CD1FF7" w:rsidP="00AE3E14">
      <w:pPr>
        <w:pStyle w:val="Heading1"/>
        <w:rPr>
          <w:lang w:val="en-US"/>
        </w:rPr>
      </w:pPr>
      <w:bookmarkStart w:id="1" w:name="_Ref510442278"/>
      <w:r w:rsidRPr="00C4654D">
        <w:rPr>
          <w:lang w:val="en-US"/>
        </w:rPr>
        <w:t>Introduction</w:t>
      </w:r>
      <w:bookmarkEnd w:id="1"/>
    </w:p>
    <w:p w14:paraId="1BBA4CCF" w14:textId="1B656AE8" w:rsidR="00DD3031" w:rsidRPr="00C4654D" w:rsidRDefault="00A12988" w:rsidP="00025B80">
      <w:pPr>
        <w:ind w:right="-99"/>
        <w:jc w:val="both"/>
        <w:rPr>
          <w:lang w:val="en-US"/>
        </w:rPr>
      </w:pPr>
      <w:r w:rsidRPr="00C4654D">
        <w:rPr>
          <w:lang w:val="en-US"/>
        </w:rPr>
        <w:t xml:space="preserve">This paper </w:t>
      </w:r>
      <w:r w:rsidR="00F15506" w:rsidRPr="00C4654D">
        <w:rPr>
          <w:lang w:val="en-US"/>
        </w:rPr>
        <w:t xml:space="preserve">first </w:t>
      </w:r>
      <w:r w:rsidRPr="00C4654D">
        <w:rPr>
          <w:lang w:val="en-US"/>
        </w:rPr>
        <w:t>discusses the advantage</w:t>
      </w:r>
      <w:r w:rsidR="00F15506" w:rsidRPr="00C4654D">
        <w:rPr>
          <w:lang w:val="en-US"/>
        </w:rPr>
        <w:t>s</w:t>
      </w:r>
      <w:r w:rsidRPr="00C4654D">
        <w:rPr>
          <w:lang w:val="en-US"/>
        </w:rPr>
        <w:t xml:space="preserve"> of PDCCH-based </w:t>
      </w:r>
      <w:r w:rsidR="0025476F" w:rsidRPr="00C4654D">
        <w:rPr>
          <w:lang w:val="en-US"/>
        </w:rPr>
        <w:t>wakeup signaling (WUS)</w:t>
      </w:r>
      <w:r w:rsidRPr="00C4654D">
        <w:rPr>
          <w:lang w:val="en-US"/>
        </w:rPr>
        <w:t xml:space="preserve"> </w:t>
      </w:r>
      <w:r w:rsidR="00F15506" w:rsidRPr="00C4654D">
        <w:rPr>
          <w:lang w:val="en-US"/>
        </w:rPr>
        <w:t>as a complement to the existing C-DRX procedure</w:t>
      </w:r>
      <w:r w:rsidR="002A03C6" w:rsidRPr="00C4654D">
        <w:rPr>
          <w:lang w:val="en-US"/>
        </w:rPr>
        <w:t>.</w:t>
      </w:r>
      <w:r w:rsidR="00F15506" w:rsidRPr="00C4654D">
        <w:rPr>
          <w:lang w:val="en-US"/>
        </w:rPr>
        <w:t xml:space="preserve"> It then discusses </w:t>
      </w:r>
      <w:r w:rsidR="00ED0C7C" w:rsidRPr="00C4654D">
        <w:rPr>
          <w:lang w:val="en-US"/>
        </w:rPr>
        <w:t xml:space="preserve">possible </w:t>
      </w:r>
      <w:r w:rsidR="00511A08" w:rsidRPr="00C4654D">
        <w:rPr>
          <w:lang w:val="en-US"/>
        </w:rPr>
        <w:t>impacts of PDCCH-based WUS on</w:t>
      </w:r>
      <w:r w:rsidR="00ED0C7C" w:rsidRPr="00C4654D">
        <w:rPr>
          <w:lang w:val="en-US"/>
        </w:rPr>
        <w:t xml:space="preserve"> RAN2 procedures.</w:t>
      </w:r>
      <w:r w:rsidR="00511A08" w:rsidRPr="00C4654D">
        <w:rPr>
          <w:lang w:val="en-US"/>
        </w:rPr>
        <w:t xml:space="preserve"> </w:t>
      </w:r>
    </w:p>
    <w:p w14:paraId="55216190" w14:textId="77777777" w:rsidR="00AE3E14" w:rsidRPr="00C4654D" w:rsidRDefault="00AE3E14" w:rsidP="00AE3E14">
      <w:pPr>
        <w:pStyle w:val="Heading1"/>
        <w:rPr>
          <w:lang w:val="en-US"/>
        </w:rPr>
      </w:pPr>
      <w:r w:rsidRPr="00C4654D">
        <w:rPr>
          <w:lang w:val="en-US"/>
        </w:rPr>
        <w:t>Discussion</w:t>
      </w:r>
    </w:p>
    <w:p w14:paraId="34FAA2D6" w14:textId="3F4B0F26" w:rsidR="00DD3031" w:rsidRPr="00C4654D" w:rsidRDefault="004268EC" w:rsidP="004268EC">
      <w:pPr>
        <w:pStyle w:val="Heading2"/>
        <w:rPr>
          <w:lang w:val="en-US"/>
        </w:rPr>
      </w:pPr>
      <w:r w:rsidRPr="00C4654D">
        <w:rPr>
          <w:lang w:val="en-US"/>
        </w:rPr>
        <w:t>WUS</w:t>
      </w:r>
      <w:r w:rsidR="00BF276C" w:rsidRPr="00C4654D">
        <w:rPr>
          <w:lang w:val="en-US"/>
        </w:rPr>
        <w:t xml:space="preserve"> is not a duplication of </w:t>
      </w:r>
      <w:r w:rsidR="00A84BEF" w:rsidRPr="00C4654D">
        <w:rPr>
          <w:lang w:val="en-US"/>
        </w:rPr>
        <w:t xml:space="preserve">some </w:t>
      </w:r>
      <w:r w:rsidR="00BF276C" w:rsidRPr="00C4654D">
        <w:rPr>
          <w:lang w:val="en-US"/>
        </w:rPr>
        <w:t>existing DRX</w:t>
      </w:r>
      <w:r w:rsidR="00A84BEF" w:rsidRPr="00C4654D">
        <w:rPr>
          <w:lang w:val="en-US"/>
        </w:rPr>
        <w:t xml:space="preserve"> procedures</w:t>
      </w:r>
    </w:p>
    <w:p w14:paraId="31F893EF" w14:textId="6787B94C" w:rsidR="00BF634F" w:rsidRPr="00C4654D" w:rsidRDefault="00BF634F" w:rsidP="00BF634F">
      <w:pPr>
        <w:rPr>
          <w:lang w:val="en-US"/>
        </w:rPr>
      </w:pPr>
      <w:r w:rsidRPr="00C4654D">
        <w:rPr>
          <w:lang w:val="en-US"/>
        </w:rPr>
        <w:t>In</w:t>
      </w:r>
      <w:r w:rsidR="001A4B47">
        <w:rPr>
          <w:lang w:val="en-US"/>
        </w:rPr>
        <w:t xml:space="preserve"> </w:t>
      </w:r>
      <w:r w:rsidR="005F15D4">
        <w:rPr>
          <w:lang w:val="en-US"/>
        </w:rPr>
        <w:fldChar w:fldCharType="begin"/>
      </w:r>
      <w:r w:rsidR="005F15D4">
        <w:rPr>
          <w:lang w:val="en-US"/>
        </w:rPr>
        <w:instrText xml:space="preserve"> REF _Ref4685182 \h </w:instrText>
      </w:r>
      <w:r w:rsidR="005F15D4">
        <w:rPr>
          <w:lang w:val="en-US"/>
        </w:rPr>
      </w:r>
      <w:r w:rsidR="005F15D4">
        <w:rPr>
          <w:lang w:val="en-US"/>
        </w:rPr>
        <w:fldChar w:fldCharType="separate"/>
      </w:r>
      <w:r w:rsidR="005F15D4">
        <w:t xml:space="preserve">Figure </w:t>
      </w:r>
      <w:r w:rsidR="005F15D4">
        <w:rPr>
          <w:noProof/>
        </w:rPr>
        <w:t>1</w:t>
      </w:r>
      <w:r w:rsidR="005F15D4">
        <w:rPr>
          <w:lang w:val="en-US"/>
        </w:rPr>
        <w:fldChar w:fldCharType="end"/>
      </w:r>
      <w:r w:rsidRPr="00C4654D">
        <w:rPr>
          <w:lang w:val="en-US"/>
        </w:rPr>
        <w:t xml:space="preserve">, the workflow of PDCCH-based WUS (abbreviated as “PDCCH-WUS” hereafter) is illustrated. </w:t>
      </w:r>
      <w:r w:rsidR="00825FC2" w:rsidRPr="00C4654D">
        <w:rPr>
          <w:lang w:val="en-US"/>
        </w:rPr>
        <w:t xml:space="preserve">The y-axis is proportional to the instantaneous UE power consumption, while x-axis represents time. </w:t>
      </w:r>
      <w:r w:rsidRPr="00C4654D">
        <w:rPr>
          <w:lang w:val="en-US"/>
        </w:rPr>
        <w:t>At first, UE wakes up from sleep (i.e., C-DRX off periods) and tries PDCCH-WUS decoding. When PDCCH-WUS is not decoded in the 1</w:t>
      </w:r>
      <w:r w:rsidRPr="00C4654D">
        <w:rPr>
          <w:vertAlign w:val="superscript"/>
          <w:lang w:val="en-US"/>
        </w:rPr>
        <w:t>st</w:t>
      </w:r>
      <w:r w:rsidRPr="00C4654D">
        <w:rPr>
          <w:lang w:val="en-US"/>
        </w:rPr>
        <w:t xml:space="preserve"> wake-up (i.e., </w:t>
      </w:r>
      <w:r w:rsidR="000874CA" w:rsidRPr="00C4654D">
        <w:rPr>
          <w:lang w:val="en-US"/>
        </w:rPr>
        <w:t xml:space="preserve">for </w:t>
      </w:r>
      <w:r w:rsidR="00C04832" w:rsidRPr="00C4654D">
        <w:rPr>
          <w:lang w:val="en-US"/>
        </w:rPr>
        <w:t xml:space="preserve">the </w:t>
      </w:r>
      <w:r w:rsidRPr="00C4654D">
        <w:rPr>
          <w:lang w:val="en-US"/>
        </w:rPr>
        <w:t>WUS occasion), the UE can go back to sleep immediately, skipping the 2</w:t>
      </w:r>
      <w:r w:rsidRPr="00C4654D">
        <w:rPr>
          <w:vertAlign w:val="superscript"/>
          <w:lang w:val="en-US"/>
        </w:rPr>
        <w:t>nd</w:t>
      </w:r>
      <w:r w:rsidRPr="00C4654D">
        <w:rPr>
          <w:lang w:val="en-US"/>
        </w:rPr>
        <w:t xml:space="preserve"> stage wake-up (i.e., </w:t>
      </w:r>
      <w:r w:rsidR="000874CA" w:rsidRPr="00C4654D">
        <w:rPr>
          <w:lang w:val="en-US"/>
        </w:rPr>
        <w:t xml:space="preserve">for the </w:t>
      </w:r>
      <w:r w:rsidRPr="00C4654D">
        <w:rPr>
          <w:lang w:val="en-US"/>
        </w:rPr>
        <w:t>ON duration); otherwise, UE continues with the 2</w:t>
      </w:r>
      <w:r w:rsidRPr="00C4654D">
        <w:rPr>
          <w:vertAlign w:val="superscript"/>
          <w:lang w:val="en-US"/>
        </w:rPr>
        <w:t>nd</w:t>
      </w:r>
      <w:r w:rsidRPr="00C4654D">
        <w:rPr>
          <w:lang w:val="en-US"/>
        </w:rPr>
        <w:t xml:space="preserve"> stage wake-up and to the ON duration for DL assignment and data reception.</w:t>
      </w:r>
    </w:p>
    <w:p w14:paraId="5266E02B" w14:textId="77777777" w:rsidR="005F15D4" w:rsidRDefault="00214FA1" w:rsidP="005F15D4">
      <w:pPr>
        <w:keepNext/>
        <w:jc w:val="center"/>
      </w:pPr>
      <w:r>
        <w:rPr>
          <w:noProof/>
          <w:lang w:val="en-US"/>
        </w:rPr>
        <w:pict w14:anchorId="6C8D6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i1025" type="#_x0000_t75" style="width:350.8pt;height:138.4pt;visibility:visible;mso-wrap-style:square">
            <v:imagedata r:id="rId12" o:title=""/>
          </v:shape>
        </w:pict>
      </w:r>
    </w:p>
    <w:p w14:paraId="2342AB45" w14:textId="47482E47" w:rsidR="00BF634F" w:rsidRPr="00C4654D" w:rsidRDefault="005F15D4" w:rsidP="005F15D4">
      <w:pPr>
        <w:pStyle w:val="Caption"/>
        <w:spacing w:before="0" w:after="240"/>
        <w:jc w:val="center"/>
      </w:pPr>
      <w:bookmarkStart w:id="2" w:name="_Ref4685182"/>
      <w:r>
        <w:t xml:space="preserve">Figure </w:t>
      </w:r>
      <w:fldSimple w:instr=" SEQ Figure \* ARABIC ">
        <w:r>
          <w:rPr>
            <w:noProof/>
          </w:rPr>
          <w:t>1</w:t>
        </w:r>
      </w:fldSimple>
      <w:bookmarkEnd w:id="2"/>
      <w:r>
        <w:t>. Workflow of PDCCH-based WUS</w:t>
      </w:r>
    </w:p>
    <w:p w14:paraId="2850163C" w14:textId="77777777" w:rsidR="00BF634F" w:rsidRPr="00C4654D" w:rsidRDefault="00BF634F" w:rsidP="00BF634F">
      <w:pPr>
        <w:rPr>
          <w:lang w:val="en-US"/>
        </w:rPr>
      </w:pPr>
      <w:r w:rsidRPr="00C4654D">
        <w:rPr>
          <w:lang w:val="en-US"/>
        </w:rPr>
        <w:t xml:space="preserve">It may sound counter-intuitive that PDCCH-WUS can achieve power saving. If the ON duration can be configured to the same duration as the WUS occasion (e.g., 1 slot), the UE would perform the same workload of PDCCH decoding regardless of whether this is for WUS or for data scheduling. If the UE does not decode any PDCCH, </w:t>
      </w:r>
      <w:proofErr w:type="gramStart"/>
      <w:r w:rsidRPr="00C4654D">
        <w:rPr>
          <w:lang w:val="en-US"/>
        </w:rPr>
        <w:t>the end result</w:t>
      </w:r>
      <w:proofErr w:type="gramEnd"/>
      <w:r w:rsidRPr="00C4654D">
        <w:rPr>
          <w:lang w:val="en-US"/>
        </w:rPr>
        <w:t xml:space="preserve"> is the same, that is, the UE goes back to sleep, i.e., C-DRX off periods. One may ask, why would there be power saving with PDCCH-WUS?</w:t>
      </w:r>
    </w:p>
    <w:p w14:paraId="69B4A136" w14:textId="7D4BD7D5" w:rsidR="00C04832" w:rsidRPr="00C4654D" w:rsidRDefault="00BF634F" w:rsidP="00BF634F">
      <w:pPr>
        <w:rPr>
          <w:lang w:val="en-US"/>
        </w:rPr>
      </w:pPr>
      <w:proofErr w:type="gramStart"/>
      <w:r w:rsidRPr="00C4654D">
        <w:rPr>
          <w:lang w:val="en-US"/>
        </w:rPr>
        <w:t>In reality, UE’s</w:t>
      </w:r>
      <w:proofErr w:type="gramEnd"/>
      <w:r w:rsidRPr="00C4654D">
        <w:rPr>
          <w:lang w:val="en-US"/>
        </w:rPr>
        <w:t xml:space="preserve"> power consumption for ON duration and for WUS occasion can be very different, even if the signaling scheme for both is based on PDCCH. During WUS occasion, the UE does not expect to receive a same-slot grant for PDSCH or </w:t>
      </w:r>
      <w:proofErr w:type="gramStart"/>
      <w:r w:rsidRPr="00C4654D">
        <w:rPr>
          <w:lang w:val="en-US"/>
        </w:rPr>
        <w:t>have to</w:t>
      </w:r>
      <w:proofErr w:type="gramEnd"/>
      <w:r w:rsidRPr="00C4654D">
        <w:rPr>
          <w:lang w:val="en-US"/>
        </w:rPr>
        <w:t xml:space="preserve"> be ready to transmit PUCCH in response to PDSCH reception. Also, once the UE decodes PDCCH-WUS in the WUS occasion, there is a time offset to the ON duration. Therefore, during WUS occasion, a low power implementation can be achieved by optimizing, at least: (</w:t>
      </w:r>
      <w:proofErr w:type="spellStart"/>
      <w:r w:rsidRPr="00C4654D">
        <w:rPr>
          <w:lang w:val="en-US"/>
        </w:rPr>
        <w:t>i</w:t>
      </w:r>
      <w:proofErr w:type="spellEnd"/>
      <w:r w:rsidRPr="00C4654D">
        <w:rPr>
          <w:lang w:val="en-US"/>
        </w:rPr>
        <w:t xml:space="preserve">) the PDCCH processing timeline, (ii) the amount of hardware that needs to be brought online, (iii) the operating point in terms of the voltage levels and clock frequencies of the hardware, </w:t>
      </w:r>
      <w:r w:rsidR="00C04832" w:rsidRPr="00C4654D">
        <w:rPr>
          <w:lang w:val="en-US"/>
        </w:rPr>
        <w:t>(iv) potentially reduced number of PDCCH candidates and aggregation levels to process,</w:t>
      </w:r>
      <w:r w:rsidRPr="00C4654D">
        <w:rPr>
          <w:lang w:val="en-US"/>
        </w:rPr>
        <w:t xml:space="preserve"> </w:t>
      </w:r>
      <w:r w:rsidR="00C04832" w:rsidRPr="00C4654D">
        <w:rPr>
          <w:lang w:val="en-US"/>
        </w:rPr>
        <w:t xml:space="preserve">and </w:t>
      </w:r>
      <w:r w:rsidRPr="00C4654D">
        <w:rPr>
          <w:lang w:val="en-US"/>
        </w:rPr>
        <w:t>(v) potentially the Rx bandwidth and</w:t>
      </w:r>
      <w:r w:rsidR="00C04832" w:rsidRPr="00C4654D">
        <w:rPr>
          <w:lang w:val="en-US"/>
        </w:rPr>
        <w:t>/or</w:t>
      </w:r>
      <w:r w:rsidRPr="00C4654D">
        <w:rPr>
          <w:lang w:val="en-US"/>
        </w:rPr>
        <w:t xml:space="preserve"> the number of Rx antennas for PDCCH-WUS. </w:t>
      </w:r>
      <w:r w:rsidR="00C04832" w:rsidRPr="00C4654D">
        <w:rPr>
          <w:lang w:val="en-US"/>
        </w:rPr>
        <w:t>While (</w:t>
      </w:r>
      <w:proofErr w:type="spellStart"/>
      <w:r w:rsidR="00C04832" w:rsidRPr="00C4654D">
        <w:rPr>
          <w:lang w:val="en-US"/>
        </w:rPr>
        <w:t>i</w:t>
      </w:r>
      <w:proofErr w:type="spellEnd"/>
      <w:r w:rsidR="00C04832" w:rsidRPr="00C4654D">
        <w:rPr>
          <w:lang w:val="en-US"/>
        </w:rPr>
        <w:t xml:space="preserve">) (ii) (iii) are mostly UE </w:t>
      </w:r>
      <w:r w:rsidR="00C04832" w:rsidRPr="00C4654D">
        <w:rPr>
          <w:lang w:val="en-US"/>
        </w:rPr>
        <w:lastRenderedPageBreak/>
        <w:t xml:space="preserve">implementation issues, they are facilitated by PDCCH-WUS design in the standards. </w:t>
      </w:r>
      <w:r w:rsidRPr="00C4654D">
        <w:rPr>
          <w:lang w:val="en-US"/>
        </w:rPr>
        <w:t xml:space="preserve">Some aspects of the </w:t>
      </w:r>
      <w:proofErr w:type="gramStart"/>
      <w:r w:rsidR="00C04832" w:rsidRPr="00C4654D">
        <w:rPr>
          <w:lang w:val="en-US"/>
        </w:rPr>
        <w:t>physical  layer</w:t>
      </w:r>
      <w:proofErr w:type="gramEnd"/>
      <w:r w:rsidR="00C04832" w:rsidRPr="00C4654D">
        <w:rPr>
          <w:lang w:val="en-US"/>
        </w:rPr>
        <w:t xml:space="preserve"> design of PDCCH-WUS are </w:t>
      </w:r>
      <w:r w:rsidRPr="00C4654D">
        <w:rPr>
          <w:lang w:val="en-US"/>
        </w:rPr>
        <w:t>discussed more in detail in our companion paper</w:t>
      </w:r>
      <w:r w:rsidR="006246F3">
        <w:rPr>
          <w:lang w:val="en-US"/>
        </w:rPr>
        <w:t xml:space="preserve"> submitted to RAN1 agenda item 7.2.9.1</w:t>
      </w:r>
      <w:r w:rsidRPr="00C4654D">
        <w:rPr>
          <w:lang w:val="en-US"/>
        </w:rPr>
        <w:t>.</w:t>
      </w:r>
      <w:r w:rsidR="000C574F">
        <w:rPr>
          <w:lang w:val="en-US"/>
        </w:rPr>
        <w:t xml:space="preserve"> </w:t>
      </w:r>
      <w:r w:rsidR="007E673E">
        <w:rPr>
          <w:lang w:val="en-US"/>
        </w:rPr>
        <w:fldChar w:fldCharType="begin"/>
      </w:r>
      <w:r w:rsidR="007E673E">
        <w:rPr>
          <w:lang w:val="en-US"/>
        </w:rPr>
        <w:instrText xml:space="preserve"> REF _Ref4686457 \r \h </w:instrText>
      </w:r>
      <w:r w:rsidR="007E673E">
        <w:rPr>
          <w:lang w:val="en-US"/>
        </w:rPr>
      </w:r>
      <w:r w:rsidR="007E673E">
        <w:rPr>
          <w:lang w:val="en-US"/>
        </w:rPr>
        <w:fldChar w:fldCharType="separate"/>
      </w:r>
      <w:r w:rsidR="007E673E">
        <w:rPr>
          <w:lang w:val="en-US"/>
        </w:rPr>
        <w:t>[2]</w:t>
      </w:r>
      <w:r w:rsidR="007E673E">
        <w:rPr>
          <w:lang w:val="en-US"/>
        </w:rPr>
        <w:fldChar w:fldCharType="end"/>
      </w:r>
      <w:r w:rsidRPr="00C4654D">
        <w:rPr>
          <w:lang w:val="en-US"/>
        </w:rPr>
        <w:t>.</w:t>
      </w:r>
    </w:p>
    <w:p w14:paraId="2371D08B" w14:textId="63F294FD" w:rsidR="00BF634F" w:rsidRPr="00C4654D" w:rsidRDefault="000C574F" w:rsidP="00BF634F">
      <w:pPr>
        <w:rPr>
          <w:lang w:val="en-US"/>
        </w:rPr>
      </w:pPr>
      <w:r>
        <w:rPr>
          <w:lang w:val="en-US"/>
        </w:rPr>
        <w:t>After</w:t>
      </w:r>
      <w:r w:rsidR="00BF634F" w:rsidRPr="00C4654D">
        <w:rPr>
          <w:lang w:val="en-US"/>
        </w:rPr>
        <w:t xml:space="preserve"> a PDCCH-WUS is decoded, the UE performs wake-up of additional hardware and processing (e.g., by performing BWP switching, CSI-RS processing, etc.) to get ready for potential DL/UL scheduling. This 2</w:t>
      </w:r>
      <w:r w:rsidR="00BF634F" w:rsidRPr="00C4654D">
        <w:rPr>
          <w:vertAlign w:val="superscript"/>
          <w:lang w:val="en-US"/>
        </w:rPr>
        <w:t>nd</w:t>
      </w:r>
      <w:r w:rsidR="00BF634F" w:rsidRPr="00C4654D">
        <w:rPr>
          <w:lang w:val="en-US"/>
        </w:rPr>
        <w:t xml:space="preserve"> stage of wake-up consumes additional energy but can be skipped for empty C-DRX cycles.</w:t>
      </w:r>
    </w:p>
    <w:p w14:paraId="3F673C1C" w14:textId="1EBCC71C" w:rsidR="00C04832" w:rsidRPr="00C4654D" w:rsidRDefault="00C04832" w:rsidP="00BF634F">
      <w:pPr>
        <w:rPr>
          <w:lang w:val="en-US"/>
        </w:rPr>
      </w:pPr>
      <w:r w:rsidRPr="00C4654D">
        <w:rPr>
          <w:lang w:val="en-US"/>
        </w:rPr>
        <w:t xml:space="preserve">Simulation evaluation across different traffic types </w:t>
      </w:r>
      <w:r w:rsidR="004C7232" w:rsidRPr="00C4654D">
        <w:rPr>
          <w:lang w:val="en-US"/>
        </w:rPr>
        <w:t xml:space="preserve">(FTP, web-browsing, instant messaging) and different C-DRX configurations </w:t>
      </w:r>
      <w:r w:rsidRPr="00C4654D">
        <w:rPr>
          <w:lang w:val="en-US"/>
        </w:rPr>
        <w:t>are done and the detail</w:t>
      </w:r>
      <w:r w:rsidR="004C7232" w:rsidRPr="00C4654D">
        <w:rPr>
          <w:lang w:val="en-US"/>
        </w:rPr>
        <w:t>ed results</w:t>
      </w:r>
      <w:r w:rsidRPr="00C4654D">
        <w:rPr>
          <w:lang w:val="en-US"/>
        </w:rPr>
        <w:t xml:space="preserve"> are presented in the Appendix. One main argument </w:t>
      </w:r>
      <w:r w:rsidR="004C7232" w:rsidRPr="00C4654D">
        <w:rPr>
          <w:lang w:val="en-US"/>
        </w:rPr>
        <w:t xml:space="preserve">related to </w:t>
      </w:r>
      <w:r w:rsidRPr="00C4654D">
        <w:rPr>
          <w:lang w:val="en-US"/>
        </w:rPr>
        <w:t>PDCCH-WUS power saving gain is that baseline Rel-15 C-DRX can also be optimized to support 1-slot ON duration, for which UE would be able to go to sleep quickly after not detecting any grant.</w:t>
      </w:r>
      <w:r w:rsidR="00BD68B5" w:rsidRPr="00C4654D">
        <w:rPr>
          <w:lang w:val="en-US"/>
        </w:rPr>
        <w:t xml:space="preserve"> This is the lowest power possibly achieved with existing C-DRX to constitute comparison with wake-up signaling scheme.</w:t>
      </w:r>
      <w:r w:rsidRPr="00C4654D">
        <w:rPr>
          <w:lang w:val="en-US"/>
        </w:rPr>
        <w:t xml:space="preserve"> </w:t>
      </w:r>
      <w:r w:rsidR="004C7232" w:rsidRPr="00C4654D">
        <w:rPr>
          <w:lang w:val="en-US"/>
        </w:rPr>
        <w:t>In the results, two baseline assumptions are evaluated: (</w:t>
      </w:r>
      <w:proofErr w:type="spellStart"/>
      <w:r w:rsidR="004C7232" w:rsidRPr="00C4654D">
        <w:rPr>
          <w:lang w:val="en-US"/>
        </w:rPr>
        <w:t>i</w:t>
      </w:r>
      <w:proofErr w:type="spellEnd"/>
      <w:r w:rsidR="004C7232" w:rsidRPr="00C4654D">
        <w:rPr>
          <w:lang w:val="en-US"/>
        </w:rPr>
        <w:t xml:space="preserve">) Reference ON duration baseline (multi-slot ON duration which follow typical configurations used in deployments), (ii) 1-slot ON duration baseline. Across both baseline assumptions, significant power saving gain is observed, as </w:t>
      </w:r>
      <w:r w:rsidR="00BD68B5" w:rsidRPr="00C4654D">
        <w:rPr>
          <w:lang w:val="en-US"/>
        </w:rPr>
        <w:t>shown</w:t>
      </w:r>
      <w:r w:rsidR="004C7232" w:rsidRPr="00C4654D">
        <w:rPr>
          <w:lang w:val="en-US"/>
        </w:rPr>
        <w:t xml:space="preserve"> in the following </w:t>
      </w:r>
      <w:r w:rsidR="00BD68B5" w:rsidRPr="00C4654D">
        <w:rPr>
          <w:lang w:val="en-US"/>
        </w:rPr>
        <w:t>summary of results</w:t>
      </w:r>
      <w:r w:rsidR="006A467C">
        <w:rPr>
          <w:lang w:val="en-US"/>
        </w:rPr>
        <w:t xml:space="preserve"> (also </w:t>
      </w:r>
      <w:r w:rsidR="006A467C" w:rsidRPr="00C4654D">
        <w:rPr>
          <w:lang w:val="en-US"/>
        </w:rPr>
        <w:t>captured in the RAN1 UE power saving study</w:t>
      </w:r>
      <w:r w:rsidR="006A467C">
        <w:rPr>
          <w:lang w:val="en-US"/>
        </w:rPr>
        <w:t xml:space="preserve"> </w:t>
      </w:r>
      <w:r w:rsidR="006A467C">
        <w:rPr>
          <w:lang w:val="en-US"/>
        </w:rPr>
        <w:fldChar w:fldCharType="begin"/>
      </w:r>
      <w:r w:rsidR="006A467C">
        <w:rPr>
          <w:lang w:val="en-US"/>
        </w:rPr>
        <w:instrText xml:space="preserve"> REF _Ref1054163 \r \h </w:instrText>
      </w:r>
      <w:r w:rsidR="006A467C">
        <w:rPr>
          <w:lang w:val="en-US"/>
        </w:rPr>
      </w:r>
      <w:r w:rsidR="006A467C">
        <w:rPr>
          <w:lang w:val="en-US"/>
        </w:rPr>
        <w:fldChar w:fldCharType="separate"/>
      </w:r>
      <w:r w:rsidR="006A467C">
        <w:rPr>
          <w:lang w:val="en-US"/>
        </w:rPr>
        <w:t>[1]</w:t>
      </w:r>
      <w:r w:rsidR="006A467C">
        <w:rPr>
          <w:lang w:val="en-US"/>
        </w:rPr>
        <w:fldChar w:fldCharType="end"/>
      </w:r>
      <w:r w:rsidR="006A467C">
        <w:rPr>
          <w:lang w:val="en-US"/>
        </w:rPr>
        <w:t>)</w:t>
      </w:r>
      <w:r w:rsidR="004C7232" w:rsidRPr="00C4654D">
        <w:rPr>
          <w:lang w:val="en-US"/>
        </w:rPr>
        <w:t>:</w:t>
      </w:r>
    </w:p>
    <w:tbl>
      <w:tblPr>
        <w:tblW w:w="999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440"/>
        <w:gridCol w:w="810"/>
        <w:gridCol w:w="1350"/>
        <w:gridCol w:w="1350"/>
        <w:gridCol w:w="1440"/>
        <w:gridCol w:w="2250"/>
        <w:gridCol w:w="1350"/>
      </w:tblGrid>
      <w:tr w:rsidR="004C7232" w:rsidRPr="00C4654D" w14:paraId="4AF10726" w14:textId="77777777" w:rsidTr="00D2404C">
        <w:tc>
          <w:tcPr>
            <w:tcW w:w="1440" w:type="dxa"/>
            <w:tcBorders>
              <w:top w:val="single" w:sz="4" w:space="0" w:color="FFFFFF"/>
              <w:left w:val="nil"/>
              <w:right w:val="nil"/>
            </w:tcBorders>
            <w:shd w:val="clear" w:color="auto" w:fill="5B9BD5"/>
            <w:vAlign w:val="center"/>
          </w:tcPr>
          <w:p w14:paraId="1315450E" w14:textId="77777777" w:rsidR="004C7232" w:rsidRPr="00C4654D" w:rsidRDefault="004C7232" w:rsidP="00D2404C">
            <w:pPr>
              <w:pStyle w:val="Comments"/>
              <w:jc w:val="center"/>
              <w:rPr>
                <w:b/>
                <w:bCs/>
                <w:i w:val="0"/>
                <w:color w:val="FF0000"/>
                <w:sz w:val="16"/>
                <w:u w:val="single"/>
                <w:lang w:val="en-US"/>
              </w:rPr>
            </w:pPr>
            <w:r w:rsidRPr="00C4654D">
              <w:rPr>
                <w:b/>
                <w:bCs/>
                <w:i w:val="0"/>
                <w:color w:val="FFFFFF"/>
                <w:sz w:val="16"/>
                <w:lang w:val="en-US"/>
              </w:rPr>
              <w:t>Power saving scheme</w:t>
            </w:r>
          </w:p>
        </w:tc>
        <w:tc>
          <w:tcPr>
            <w:tcW w:w="810" w:type="dxa"/>
            <w:tcBorders>
              <w:top w:val="single" w:sz="4" w:space="0" w:color="FFFFFF"/>
              <w:left w:val="nil"/>
              <w:right w:val="nil"/>
            </w:tcBorders>
            <w:shd w:val="clear" w:color="auto" w:fill="5B9BD5"/>
            <w:vAlign w:val="center"/>
          </w:tcPr>
          <w:p w14:paraId="3206D446" w14:textId="77777777" w:rsidR="004C7232" w:rsidRPr="00C4654D" w:rsidRDefault="004C7232" w:rsidP="00D2404C">
            <w:pPr>
              <w:pStyle w:val="Comments"/>
              <w:jc w:val="center"/>
              <w:rPr>
                <w:b/>
                <w:bCs/>
                <w:i w:val="0"/>
                <w:color w:val="FF0000"/>
                <w:sz w:val="16"/>
                <w:u w:val="single"/>
                <w:lang w:val="en-US"/>
              </w:rPr>
            </w:pPr>
            <w:r w:rsidRPr="00C4654D">
              <w:rPr>
                <w:b/>
                <w:bCs/>
                <w:i w:val="0"/>
                <w:color w:val="FFFFFF"/>
                <w:sz w:val="16"/>
                <w:lang w:val="en-US"/>
              </w:rPr>
              <w:t>Power saving gain</w:t>
            </w:r>
          </w:p>
        </w:tc>
        <w:tc>
          <w:tcPr>
            <w:tcW w:w="1350" w:type="dxa"/>
            <w:tcBorders>
              <w:top w:val="single" w:sz="4" w:space="0" w:color="FFFFFF"/>
              <w:left w:val="nil"/>
              <w:right w:val="nil"/>
            </w:tcBorders>
            <w:shd w:val="clear" w:color="auto" w:fill="5B9BD5"/>
            <w:vAlign w:val="center"/>
          </w:tcPr>
          <w:p w14:paraId="4B0A3F05" w14:textId="77777777" w:rsidR="004C7232" w:rsidRPr="00C4654D" w:rsidRDefault="004C7232" w:rsidP="00D2404C">
            <w:pPr>
              <w:pStyle w:val="Comments"/>
              <w:jc w:val="center"/>
              <w:rPr>
                <w:b/>
                <w:bCs/>
                <w:i w:val="0"/>
                <w:color w:val="FF0000"/>
                <w:sz w:val="16"/>
                <w:u w:val="single"/>
                <w:lang w:val="en-US"/>
              </w:rPr>
            </w:pPr>
            <w:r w:rsidRPr="00C4654D">
              <w:rPr>
                <w:b/>
                <w:bCs/>
                <w:i w:val="0"/>
                <w:color w:val="FFFFFF"/>
                <w:sz w:val="16"/>
                <w:lang w:val="en-US"/>
              </w:rPr>
              <w:t>Power saving gain for each configuration</w:t>
            </w:r>
          </w:p>
        </w:tc>
        <w:tc>
          <w:tcPr>
            <w:tcW w:w="1350" w:type="dxa"/>
            <w:tcBorders>
              <w:top w:val="single" w:sz="4" w:space="0" w:color="FFFFFF"/>
              <w:left w:val="nil"/>
              <w:right w:val="nil"/>
            </w:tcBorders>
            <w:shd w:val="clear" w:color="auto" w:fill="5B9BD5"/>
            <w:vAlign w:val="center"/>
          </w:tcPr>
          <w:p w14:paraId="6320887E" w14:textId="77777777" w:rsidR="004C7232" w:rsidRPr="00C4654D" w:rsidRDefault="004C7232" w:rsidP="00D2404C">
            <w:pPr>
              <w:pStyle w:val="Comments"/>
              <w:jc w:val="center"/>
              <w:rPr>
                <w:b/>
                <w:bCs/>
                <w:i w:val="0"/>
                <w:color w:val="FFFFFF"/>
                <w:sz w:val="16"/>
                <w:lang w:val="en-US"/>
              </w:rPr>
            </w:pPr>
            <w:r w:rsidRPr="00C4654D">
              <w:rPr>
                <w:b/>
                <w:bCs/>
                <w:i w:val="0"/>
                <w:color w:val="FFFFFF"/>
                <w:sz w:val="16"/>
                <w:lang w:val="en-US"/>
              </w:rPr>
              <w:t>UPT /</w:t>
            </w:r>
          </w:p>
          <w:p w14:paraId="72213644" w14:textId="77777777" w:rsidR="004C7232" w:rsidRPr="00C4654D" w:rsidRDefault="004C7232" w:rsidP="00D2404C">
            <w:pPr>
              <w:pStyle w:val="Comments"/>
              <w:jc w:val="center"/>
              <w:rPr>
                <w:b/>
                <w:bCs/>
                <w:i w:val="0"/>
                <w:color w:val="FF0000"/>
                <w:sz w:val="16"/>
                <w:u w:val="single"/>
                <w:lang w:val="en-US"/>
              </w:rPr>
            </w:pPr>
            <w:r w:rsidRPr="00C4654D">
              <w:rPr>
                <w:b/>
                <w:bCs/>
                <w:i w:val="0"/>
                <w:color w:val="FFFFFF"/>
                <w:sz w:val="16"/>
                <w:lang w:val="en-US"/>
              </w:rPr>
              <w:t>Latency</w:t>
            </w:r>
          </w:p>
        </w:tc>
        <w:tc>
          <w:tcPr>
            <w:tcW w:w="1440" w:type="dxa"/>
            <w:tcBorders>
              <w:top w:val="single" w:sz="4" w:space="0" w:color="FFFFFF"/>
              <w:left w:val="nil"/>
              <w:right w:val="nil"/>
            </w:tcBorders>
            <w:shd w:val="clear" w:color="auto" w:fill="5B9BD5"/>
            <w:vAlign w:val="center"/>
          </w:tcPr>
          <w:p w14:paraId="7F2BCF80" w14:textId="77777777" w:rsidR="004C7232" w:rsidRPr="00C4654D" w:rsidRDefault="004C7232" w:rsidP="00D2404C">
            <w:pPr>
              <w:pStyle w:val="Comments"/>
              <w:jc w:val="center"/>
              <w:rPr>
                <w:b/>
                <w:bCs/>
                <w:i w:val="0"/>
                <w:color w:val="FF0000"/>
                <w:sz w:val="16"/>
                <w:u w:val="single"/>
                <w:lang w:val="en-US"/>
              </w:rPr>
            </w:pPr>
            <w:r w:rsidRPr="00C4654D">
              <w:rPr>
                <w:b/>
                <w:bCs/>
                <w:i w:val="0"/>
                <w:color w:val="FFFFFF"/>
                <w:sz w:val="16"/>
                <w:lang w:val="en-US"/>
              </w:rPr>
              <w:t>Estimated Overhead</w:t>
            </w:r>
          </w:p>
        </w:tc>
        <w:tc>
          <w:tcPr>
            <w:tcW w:w="2250" w:type="dxa"/>
            <w:tcBorders>
              <w:top w:val="single" w:sz="4" w:space="0" w:color="FFFFFF"/>
              <w:left w:val="nil"/>
              <w:right w:val="nil"/>
            </w:tcBorders>
            <w:shd w:val="clear" w:color="auto" w:fill="5B9BD5"/>
            <w:vAlign w:val="center"/>
          </w:tcPr>
          <w:p w14:paraId="4EC46AFE" w14:textId="77777777" w:rsidR="004C7232" w:rsidRPr="00C4654D" w:rsidRDefault="004C7232" w:rsidP="00D2404C">
            <w:pPr>
              <w:pStyle w:val="Comments"/>
              <w:jc w:val="center"/>
              <w:rPr>
                <w:b/>
                <w:bCs/>
                <w:i w:val="0"/>
                <w:color w:val="FF0000"/>
                <w:sz w:val="16"/>
                <w:u w:val="single"/>
                <w:lang w:val="en-US"/>
              </w:rPr>
            </w:pPr>
            <w:r w:rsidRPr="00C4654D">
              <w:rPr>
                <w:b/>
                <w:bCs/>
                <w:i w:val="0"/>
                <w:color w:val="FFFFFF"/>
                <w:sz w:val="16"/>
                <w:lang w:val="en-US"/>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7D915183" w14:textId="55017A7B" w:rsidR="004C7232" w:rsidRPr="00C4654D" w:rsidRDefault="004C7232" w:rsidP="004C7232">
            <w:pPr>
              <w:pStyle w:val="Comments"/>
              <w:jc w:val="center"/>
              <w:rPr>
                <w:b/>
                <w:bCs/>
                <w:i w:val="0"/>
                <w:color w:val="FFFFFF"/>
                <w:sz w:val="16"/>
                <w:lang w:val="en-US"/>
              </w:rPr>
            </w:pPr>
            <w:r w:rsidRPr="00C4654D">
              <w:rPr>
                <w:b/>
                <w:bCs/>
                <w:i w:val="0"/>
                <w:color w:val="FFFFFF"/>
                <w:sz w:val="16"/>
                <w:lang w:val="en-US"/>
              </w:rPr>
              <w:t>Note</w:t>
            </w:r>
          </w:p>
        </w:tc>
      </w:tr>
      <w:tr w:rsidR="004C7232" w:rsidRPr="00C4654D" w14:paraId="6456F4E6" w14:textId="77777777" w:rsidTr="00D2404C">
        <w:tc>
          <w:tcPr>
            <w:tcW w:w="1440" w:type="dxa"/>
            <w:shd w:val="clear" w:color="auto" w:fill="BDD6EE"/>
          </w:tcPr>
          <w:p w14:paraId="1BAC20B0" w14:textId="77777777" w:rsidR="004C7232" w:rsidRPr="00C4654D" w:rsidRDefault="004C7232" w:rsidP="00D2404C">
            <w:pPr>
              <w:pStyle w:val="Comments"/>
              <w:rPr>
                <w:i w:val="0"/>
                <w:sz w:val="16"/>
                <w:lang w:val="en-US" w:eastAsia="zh-CN"/>
              </w:rPr>
            </w:pPr>
            <w:r w:rsidRPr="00C4654D">
              <w:rPr>
                <w:i w:val="0"/>
                <w:sz w:val="16"/>
                <w:lang w:val="en-US"/>
              </w:rPr>
              <w:t xml:space="preserve">PDCCH-based WUS triggering UE wakeup </w:t>
            </w:r>
          </w:p>
        </w:tc>
        <w:tc>
          <w:tcPr>
            <w:tcW w:w="810" w:type="dxa"/>
            <w:shd w:val="clear" w:color="auto" w:fill="BDD6EE"/>
          </w:tcPr>
          <w:p w14:paraId="356EB849" w14:textId="77777777" w:rsidR="004C7232" w:rsidRPr="00C4654D" w:rsidRDefault="004C7232" w:rsidP="00D2404C">
            <w:pPr>
              <w:pStyle w:val="Comments"/>
              <w:rPr>
                <w:i w:val="0"/>
                <w:sz w:val="16"/>
                <w:lang w:val="en-US"/>
              </w:rPr>
            </w:pPr>
            <w:r w:rsidRPr="00C4654D">
              <w:rPr>
                <w:i w:val="0"/>
                <w:sz w:val="16"/>
                <w:lang w:val="en-US"/>
              </w:rPr>
              <w:t>3-64%</w:t>
            </w:r>
          </w:p>
        </w:tc>
        <w:tc>
          <w:tcPr>
            <w:tcW w:w="1350" w:type="dxa"/>
            <w:shd w:val="clear" w:color="auto" w:fill="BDD6EE"/>
          </w:tcPr>
          <w:p w14:paraId="73A092C5" w14:textId="77777777" w:rsidR="004C7232" w:rsidRPr="00C4654D" w:rsidRDefault="004C7232" w:rsidP="00D2404C">
            <w:pPr>
              <w:pStyle w:val="Comments"/>
              <w:rPr>
                <w:i w:val="0"/>
                <w:sz w:val="16"/>
                <w:lang w:val="en-US" w:eastAsia="zh-CN"/>
              </w:rPr>
            </w:pPr>
            <w:r w:rsidRPr="00C4654D">
              <w:rPr>
                <w:i w:val="0"/>
                <w:sz w:val="16"/>
                <w:lang w:val="en-US" w:eastAsia="zh-CN"/>
              </w:rPr>
              <w:t>Highlights:</w:t>
            </w:r>
          </w:p>
          <w:p w14:paraId="722B8FFE" w14:textId="77777777" w:rsidR="004C7232" w:rsidRPr="00C4654D" w:rsidRDefault="004C7232" w:rsidP="00D2404C">
            <w:pPr>
              <w:pStyle w:val="Comments"/>
              <w:rPr>
                <w:i w:val="0"/>
                <w:sz w:val="16"/>
                <w:lang w:val="en-US" w:eastAsia="zh-CN"/>
              </w:rPr>
            </w:pPr>
          </w:p>
          <w:p w14:paraId="0C3FEA01" w14:textId="77777777" w:rsidR="004C7232" w:rsidRPr="00C4654D" w:rsidRDefault="004C7232" w:rsidP="00D2404C">
            <w:pPr>
              <w:pStyle w:val="Comments"/>
              <w:rPr>
                <w:i w:val="0"/>
                <w:sz w:val="16"/>
                <w:lang w:val="en-US" w:eastAsia="zh-CN"/>
              </w:rPr>
            </w:pPr>
            <w:r w:rsidRPr="00C4654D">
              <w:rPr>
                <w:i w:val="0"/>
                <w:sz w:val="16"/>
                <w:lang w:val="en-US" w:eastAsia="zh-CN"/>
              </w:rPr>
              <w:t>Web browsing /w DRX (160, 100)</w:t>
            </w:r>
          </w:p>
          <w:p w14:paraId="0B00DD0B" w14:textId="77777777" w:rsidR="004C7232" w:rsidRPr="00C4654D" w:rsidRDefault="004C7232" w:rsidP="00D2404C">
            <w:pPr>
              <w:pStyle w:val="Comments"/>
              <w:rPr>
                <w:i w:val="0"/>
                <w:sz w:val="16"/>
                <w:lang w:val="en-US" w:eastAsia="zh-CN"/>
              </w:rPr>
            </w:pPr>
            <w:r w:rsidRPr="00C4654D">
              <w:rPr>
                <w:i w:val="0"/>
                <w:sz w:val="16"/>
                <w:lang w:val="en-US" w:eastAsia="zh-CN"/>
              </w:rPr>
              <w:t>(#1) 35%</w:t>
            </w:r>
          </w:p>
          <w:p w14:paraId="3B2C96B5" w14:textId="77777777" w:rsidR="004C7232" w:rsidRPr="00C4654D" w:rsidRDefault="004C7232" w:rsidP="00D2404C">
            <w:pPr>
              <w:pStyle w:val="Comments"/>
              <w:rPr>
                <w:i w:val="0"/>
                <w:sz w:val="16"/>
                <w:lang w:val="en-US" w:eastAsia="zh-CN"/>
              </w:rPr>
            </w:pPr>
            <w:r w:rsidRPr="00C4654D">
              <w:rPr>
                <w:i w:val="0"/>
                <w:sz w:val="16"/>
                <w:lang w:val="en-US" w:eastAsia="zh-CN"/>
              </w:rPr>
              <w:t>(#2) 25%</w:t>
            </w:r>
          </w:p>
          <w:p w14:paraId="389E81EF" w14:textId="77777777" w:rsidR="004C7232" w:rsidRPr="00C4654D" w:rsidRDefault="004C7232" w:rsidP="00D2404C">
            <w:pPr>
              <w:pStyle w:val="Comments"/>
              <w:rPr>
                <w:i w:val="0"/>
                <w:sz w:val="16"/>
                <w:lang w:val="en-US" w:eastAsia="zh-CN"/>
              </w:rPr>
            </w:pPr>
          </w:p>
          <w:p w14:paraId="33EB820B" w14:textId="77777777" w:rsidR="004C7232" w:rsidRPr="00C4654D" w:rsidRDefault="004C7232" w:rsidP="00D2404C">
            <w:pPr>
              <w:pStyle w:val="Comments"/>
              <w:rPr>
                <w:i w:val="0"/>
                <w:sz w:val="16"/>
                <w:lang w:val="en-US" w:eastAsia="zh-CN"/>
              </w:rPr>
            </w:pPr>
            <w:r w:rsidRPr="00C4654D">
              <w:rPr>
                <w:i w:val="0"/>
                <w:sz w:val="16"/>
                <w:lang w:val="en-US" w:eastAsia="zh-CN"/>
              </w:rPr>
              <w:t>FTP /w DRX (160, 100)</w:t>
            </w:r>
          </w:p>
          <w:p w14:paraId="6CE8C020" w14:textId="77777777" w:rsidR="004C7232" w:rsidRPr="00C4654D" w:rsidRDefault="004C7232" w:rsidP="00D2404C">
            <w:pPr>
              <w:pStyle w:val="Comments"/>
              <w:rPr>
                <w:i w:val="0"/>
                <w:sz w:val="16"/>
                <w:lang w:val="en-US" w:eastAsia="zh-CN"/>
              </w:rPr>
            </w:pPr>
            <w:r w:rsidRPr="00C4654D">
              <w:rPr>
                <w:i w:val="0"/>
                <w:sz w:val="16"/>
                <w:lang w:val="en-US" w:eastAsia="zh-CN"/>
              </w:rPr>
              <w:t>(#1) 10%</w:t>
            </w:r>
          </w:p>
          <w:p w14:paraId="381F8D8D" w14:textId="77777777" w:rsidR="004C7232" w:rsidRPr="00C4654D" w:rsidRDefault="004C7232" w:rsidP="00D2404C">
            <w:pPr>
              <w:pStyle w:val="Comments"/>
              <w:rPr>
                <w:i w:val="0"/>
                <w:sz w:val="16"/>
                <w:lang w:val="en-US" w:eastAsia="zh-CN"/>
              </w:rPr>
            </w:pPr>
            <w:r w:rsidRPr="00C4654D">
              <w:rPr>
                <w:i w:val="0"/>
                <w:sz w:val="16"/>
                <w:lang w:val="en-US" w:eastAsia="zh-CN"/>
              </w:rPr>
              <w:t>(#2) 5%</w:t>
            </w:r>
          </w:p>
          <w:p w14:paraId="2D8632DD" w14:textId="77777777" w:rsidR="004C7232" w:rsidRPr="00C4654D" w:rsidRDefault="004C7232" w:rsidP="00D2404C">
            <w:pPr>
              <w:pStyle w:val="Comments"/>
              <w:rPr>
                <w:i w:val="0"/>
                <w:sz w:val="16"/>
                <w:lang w:val="en-US" w:eastAsia="zh-CN"/>
              </w:rPr>
            </w:pPr>
          </w:p>
          <w:p w14:paraId="105A1D8F" w14:textId="77777777" w:rsidR="004C7232" w:rsidRPr="00C4654D" w:rsidRDefault="004C7232" w:rsidP="00D2404C">
            <w:pPr>
              <w:pStyle w:val="Comments"/>
              <w:rPr>
                <w:i w:val="0"/>
                <w:sz w:val="16"/>
                <w:lang w:val="en-US" w:eastAsia="zh-CN"/>
              </w:rPr>
            </w:pPr>
            <w:r w:rsidRPr="00C4654D">
              <w:rPr>
                <w:i w:val="0"/>
                <w:sz w:val="16"/>
                <w:lang w:val="en-US" w:eastAsia="zh-CN"/>
              </w:rPr>
              <w:t>FTP /w DRX (40, 10)</w:t>
            </w:r>
          </w:p>
          <w:p w14:paraId="6C2C9F2F" w14:textId="77777777" w:rsidR="004C7232" w:rsidRPr="00C4654D" w:rsidRDefault="004C7232" w:rsidP="00D2404C">
            <w:pPr>
              <w:pStyle w:val="Comments"/>
              <w:rPr>
                <w:i w:val="0"/>
                <w:sz w:val="16"/>
                <w:lang w:val="en-US" w:eastAsia="zh-CN"/>
              </w:rPr>
            </w:pPr>
            <w:r w:rsidRPr="00C4654D">
              <w:rPr>
                <w:i w:val="0"/>
                <w:sz w:val="16"/>
                <w:lang w:val="en-US" w:eastAsia="zh-CN"/>
              </w:rPr>
              <w:t>(#1) 50%</w:t>
            </w:r>
          </w:p>
          <w:p w14:paraId="06E3BCAC" w14:textId="77777777" w:rsidR="004C7232" w:rsidRPr="00C4654D" w:rsidRDefault="004C7232" w:rsidP="00D2404C">
            <w:pPr>
              <w:pStyle w:val="Comments"/>
              <w:rPr>
                <w:i w:val="0"/>
                <w:sz w:val="16"/>
                <w:lang w:val="en-US" w:eastAsia="zh-CN"/>
              </w:rPr>
            </w:pPr>
            <w:r w:rsidRPr="00C4654D">
              <w:rPr>
                <w:i w:val="0"/>
                <w:sz w:val="16"/>
                <w:lang w:val="en-US" w:eastAsia="zh-CN"/>
              </w:rPr>
              <w:t>(#2) 31%</w:t>
            </w:r>
          </w:p>
          <w:p w14:paraId="69C9C9DB" w14:textId="77777777" w:rsidR="004C7232" w:rsidRPr="00C4654D" w:rsidRDefault="004C7232" w:rsidP="00D2404C">
            <w:pPr>
              <w:pStyle w:val="Comments"/>
              <w:rPr>
                <w:i w:val="0"/>
                <w:sz w:val="16"/>
                <w:lang w:val="en-US" w:eastAsia="zh-CN"/>
              </w:rPr>
            </w:pPr>
          </w:p>
          <w:p w14:paraId="7D51B950" w14:textId="77777777" w:rsidR="004C7232" w:rsidRPr="00C4654D" w:rsidRDefault="004C7232" w:rsidP="00D2404C">
            <w:pPr>
              <w:pStyle w:val="Comments"/>
              <w:rPr>
                <w:i w:val="0"/>
                <w:sz w:val="16"/>
                <w:lang w:val="en-US" w:eastAsia="zh-CN"/>
              </w:rPr>
            </w:pPr>
            <w:r w:rsidRPr="00C4654D">
              <w:rPr>
                <w:i w:val="0"/>
                <w:sz w:val="16"/>
                <w:lang w:val="en-US" w:eastAsia="zh-CN"/>
              </w:rPr>
              <w:t>IM /w DRX (320, 80)</w:t>
            </w:r>
          </w:p>
          <w:p w14:paraId="433F1B56" w14:textId="77777777" w:rsidR="004C7232" w:rsidRPr="00C4654D" w:rsidRDefault="004C7232" w:rsidP="00D2404C">
            <w:pPr>
              <w:pStyle w:val="Comments"/>
              <w:rPr>
                <w:i w:val="0"/>
                <w:sz w:val="16"/>
                <w:lang w:val="en-US" w:eastAsia="zh-CN"/>
              </w:rPr>
            </w:pPr>
            <w:r w:rsidRPr="00C4654D">
              <w:rPr>
                <w:i w:val="0"/>
                <w:sz w:val="16"/>
                <w:lang w:val="en-US" w:eastAsia="zh-CN"/>
              </w:rPr>
              <w:t>(#1) 21%</w:t>
            </w:r>
          </w:p>
          <w:p w14:paraId="20C8E2C6" w14:textId="34E4F6DD" w:rsidR="004C7232" w:rsidRPr="00C4654D" w:rsidRDefault="004C7232" w:rsidP="00D2404C">
            <w:pPr>
              <w:pStyle w:val="Comments"/>
              <w:rPr>
                <w:i w:val="0"/>
                <w:sz w:val="16"/>
                <w:lang w:val="en-US" w:eastAsia="zh-CN"/>
              </w:rPr>
            </w:pPr>
            <w:r w:rsidRPr="00C4654D">
              <w:rPr>
                <w:i w:val="0"/>
                <w:sz w:val="16"/>
                <w:lang w:val="en-US" w:eastAsia="zh-CN"/>
              </w:rPr>
              <w:t>(#2) 11%</w:t>
            </w:r>
          </w:p>
        </w:tc>
        <w:tc>
          <w:tcPr>
            <w:tcW w:w="1350" w:type="dxa"/>
            <w:shd w:val="clear" w:color="auto" w:fill="BDD6EE"/>
          </w:tcPr>
          <w:p w14:paraId="55B09581" w14:textId="77777777" w:rsidR="004C7232" w:rsidRPr="00C4654D" w:rsidRDefault="004C7232" w:rsidP="00D2404C">
            <w:pPr>
              <w:pStyle w:val="Comments"/>
              <w:rPr>
                <w:i w:val="0"/>
                <w:sz w:val="16"/>
                <w:lang w:val="en-US" w:eastAsia="zh-CN"/>
              </w:rPr>
            </w:pPr>
            <w:r w:rsidRPr="00C4654D">
              <w:rPr>
                <w:i w:val="0"/>
                <w:sz w:val="16"/>
                <w:lang w:val="en-US" w:eastAsia="zh-CN"/>
              </w:rPr>
              <w:t>Latency increase:</w:t>
            </w:r>
          </w:p>
          <w:p w14:paraId="72644BF4" w14:textId="77777777" w:rsidR="004C7232" w:rsidRPr="00C4654D" w:rsidRDefault="004C7232" w:rsidP="00D2404C">
            <w:pPr>
              <w:pStyle w:val="Comments"/>
              <w:rPr>
                <w:i w:val="0"/>
                <w:sz w:val="16"/>
                <w:lang w:val="en-US" w:eastAsia="zh-CN"/>
              </w:rPr>
            </w:pPr>
          </w:p>
          <w:p w14:paraId="0CC2C488" w14:textId="77777777" w:rsidR="004C7232" w:rsidRPr="00C4654D" w:rsidRDefault="004C7232" w:rsidP="00D2404C">
            <w:pPr>
              <w:pStyle w:val="Comments"/>
              <w:rPr>
                <w:i w:val="0"/>
                <w:sz w:val="16"/>
                <w:lang w:val="en-US" w:eastAsia="zh-CN"/>
              </w:rPr>
            </w:pPr>
            <w:r w:rsidRPr="00C4654D">
              <w:rPr>
                <w:i w:val="0"/>
                <w:sz w:val="16"/>
                <w:lang w:val="en-US" w:eastAsia="zh-CN"/>
              </w:rPr>
              <w:t>Web browsing /w DRX (160, 100)</w:t>
            </w:r>
          </w:p>
          <w:p w14:paraId="26FA56AC" w14:textId="77777777" w:rsidR="004C7232" w:rsidRPr="00C4654D" w:rsidRDefault="004C7232" w:rsidP="00D2404C">
            <w:pPr>
              <w:pStyle w:val="Comments"/>
              <w:rPr>
                <w:i w:val="0"/>
                <w:sz w:val="16"/>
                <w:lang w:val="en-US" w:eastAsia="zh-CN"/>
              </w:rPr>
            </w:pPr>
            <w:r w:rsidRPr="00C4654D">
              <w:rPr>
                <w:i w:val="0"/>
                <w:sz w:val="16"/>
                <w:lang w:val="en-US" w:eastAsia="zh-CN"/>
              </w:rPr>
              <w:t>4%</w:t>
            </w:r>
          </w:p>
          <w:p w14:paraId="6CDBBFFA" w14:textId="77777777" w:rsidR="004C7232" w:rsidRPr="00C4654D" w:rsidRDefault="004C7232" w:rsidP="00D2404C">
            <w:pPr>
              <w:pStyle w:val="Comments"/>
              <w:rPr>
                <w:i w:val="0"/>
                <w:sz w:val="16"/>
                <w:lang w:val="en-US" w:eastAsia="zh-CN"/>
              </w:rPr>
            </w:pPr>
          </w:p>
          <w:p w14:paraId="4560BC33" w14:textId="77777777" w:rsidR="004C7232" w:rsidRPr="00C4654D" w:rsidRDefault="004C7232" w:rsidP="00D2404C">
            <w:pPr>
              <w:pStyle w:val="Comments"/>
              <w:rPr>
                <w:i w:val="0"/>
                <w:sz w:val="16"/>
                <w:lang w:val="en-US" w:eastAsia="zh-CN"/>
              </w:rPr>
            </w:pPr>
            <w:r w:rsidRPr="00C4654D">
              <w:rPr>
                <w:i w:val="0"/>
                <w:sz w:val="16"/>
                <w:lang w:val="en-US" w:eastAsia="zh-CN"/>
              </w:rPr>
              <w:t>FTP /w DRX (160, 100)</w:t>
            </w:r>
          </w:p>
          <w:p w14:paraId="2B20DD66" w14:textId="77777777" w:rsidR="004C7232" w:rsidRPr="00C4654D" w:rsidRDefault="004C7232" w:rsidP="00D2404C">
            <w:pPr>
              <w:pStyle w:val="Comments"/>
              <w:rPr>
                <w:i w:val="0"/>
                <w:sz w:val="16"/>
                <w:lang w:val="en-US" w:eastAsia="zh-CN"/>
              </w:rPr>
            </w:pPr>
            <w:r w:rsidRPr="00C4654D">
              <w:rPr>
                <w:i w:val="0"/>
                <w:sz w:val="16"/>
                <w:lang w:val="en-US" w:eastAsia="zh-CN"/>
              </w:rPr>
              <w:t>3%</w:t>
            </w:r>
          </w:p>
          <w:p w14:paraId="26DA68F9" w14:textId="77777777" w:rsidR="004C7232" w:rsidRPr="00C4654D" w:rsidRDefault="004C7232" w:rsidP="00D2404C">
            <w:pPr>
              <w:pStyle w:val="Comments"/>
              <w:rPr>
                <w:i w:val="0"/>
                <w:sz w:val="16"/>
                <w:lang w:val="en-US" w:eastAsia="zh-CN"/>
              </w:rPr>
            </w:pPr>
          </w:p>
          <w:p w14:paraId="23F9E6E9" w14:textId="77777777" w:rsidR="004C7232" w:rsidRPr="00C4654D" w:rsidRDefault="004C7232" w:rsidP="00D2404C">
            <w:pPr>
              <w:pStyle w:val="Comments"/>
              <w:rPr>
                <w:i w:val="0"/>
                <w:sz w:val="16"/>
                <w:lang w:val="en-US" w:eastAsia="zh-CN"/>
              </w:rPr>
            </w:pPr>
            <w:r w:rsidRPr="00C4654D">
              <w:rPr>
                <w:i w:val="0"/>
                <w:sz w:val="16"/>
                <w:lang w:val="en-US" w:eastAsia="zh-CN"/>
              </w:rPr>
              <w:t>FTP /w DRX (40, 10)</w:t>
            </w:r>
          </w:p>
          <w:p w14:paraId="451C32F0" w14:textId="77777777" w:rsidR="004C7232" w:rsidRPr="00C4654D" w:rsidRDefault="004C7232" w:rsidP="00D2404C">
            <w:pPr>
              <w:pStyle w:val="Comments"/>
              <w:rPr>
                <w:i w:val="0"/>
                <w:sz w:val="16"/>
                <w:lang w:val="en-US" w:eastAsia="zh-CN"/>
              </w:rPr>
            </w:pPr>
            <w:r w:rsidRPr="00C4654D">
              <w:rPr>
                <w:i w:val="0"/>
                <w:sz w:val="16"/>
                <w:lang w:val="en-US" w:eastAsia="zh-CN"/>
              </w:rPr>
              <w:t>13%</w:t>
            </w:r>
          </w:p>
          <w:p w14:paraId="65DB072A" w14:textId="77777777" w:rsidR="004C7232" w:rsidRPr="00C4654D" w:rsidRDefault="004C7232" w:rsidP="00D2404C">
            <w:pPr>
              <w:pStyle w:val="Comments"/>
              <w:rPr>
                <w:i w:val="0"/>
                <w:sz w:val="16"/>
                <w:lang w:val="en-US" w:eastAsia="zh-CN"/>
              </w:rPr>
            </w:pPr>
          </w:p>
          <w:p w14:paraId="1EAEB844" w14:textId="77777777" w:rsidR="004C7232" w:rsidRPr="00C4654D" w:rsidRDefault="004C7232" w:rsidP="00D2404C">
            <w:pPr>
              <w:pStyle w:val="Comments"/>
              <w:rPr>
                <w:i w:val="0"/>
                <w:sz w:val="16"/>
                <w:lang w:val="en-US" w:eastAsia="zh-CN"/>
              </w:rPr>
            </w:pPr>
            <w:r w:rsidRPr="00C4654D">
              <w:rPr>
                <w:i w:val="0"/>
                <w:sz w:val="16"/>
                <w:lang w:val="en-US" w:eastAsia="zh-CN"/>
              </w:rPr>
              <w:t>IM /w DRX (320, 80)</w:t>
            </w:r>
          </w:p>
          <w:p w14:paraId="2FDFD2A9" w14:textId="77777777" w:rsidR="004C7232" w:rsidRPr="00C4654D" w:rsidRDefault="004C7232" w:rsidP="00D2404C">
            <w:pPr>
              <w:pStyle w:val="Comments"/>
              <w:rPr>
                <w:i w:val="0"/>
                <w:sz w:val="16"/>
                <w:lang w:val="en-US" w:eastAsia="zh-CN"/>
              </w:rPr>
            </w:pPr>
            <w:r w:rsidRPr="00C4654D">
              <w:rPr>
                <w:i w:val="0"/>
                <w:sz w:val="16"/>
                <w:lang w:val="en-US" w:eastAsia="zh-CN"/>
              </w:rPr>
              <w:t>2%</w:t>
            </w:r>
          </w:p>
        </w:tc>
        <w:tc>
          <w:tcPr>
            <w:tcW w:w="1440" w:type="dxa"/>
            <w:shd w:val="clear" w:color="auto" w:fill="BDD6EE"/>
          </w:tcPr>
          <w:p w14:paraId="38A15B96" w14:textId="77777777" w:rsidR="004C7232" w:rsidRPr="00C4654D" w:rsidRDefault="004C7232" w:rsidP="00D2404C">
            <w:pPr>
              <w:pStyle w:val="Comments"/>
              <w:rPr>
                <w:i w:val="0"/>
                <w:sz w:val="16"/>
                <w:lang w:val="en-US" w:eastAsia="zh-CN"/>
              </w:rPr>
            </w:pPr>
            <w:r w:rsidRPr="00C4654D">
              <w:rPr>
                <w:i w:val="0"/>
                <w:sz w:val="16"/>
                <w:lang w:val="en-US" w:eastAsia="zh-CN"/>
              </w:rPr>
              <w:t>Percentage of DRX cycles requiring one additional PDCCH as WUS:</w:t>
            </w:r>
          </w:p>
          <w:p w14:paraId="21435A31" w14:textId="77777777" w:rsidR="004C7232" w:rsidRPr="00C4654D" w:rsidRDefault="004C7232" w:rsidP="00D2404C">
            <w:pPr>
              <w:pStyle w:val="Comments"/>
              <w:rPr>
                <w:i w:val="0"/>
                <w:sz w:val="16"/>
                <w:lang w:val="en-US" w:eastAsia="zh-CN"/>
              </w:rPr>
            </w:pPr>
          </w:p>
          <w:p w14:paraId="2FE7D554" w14:textId="77777777" w:rsidR="004C7232" w:rsidRPr="00C4654D" w:rsidRDefault="004C7232" w:rsidP="00D2404C">
            <w:pPr>
              <w:pStyle w:val="Comments"/>
              <w:rPr>
                <w:i w:val="0"/>
                <w:sz w:val="16"/>
                <w:lang w:val="en-US" w:eastAsia="zh-CN"/>
              </w:rPr>
            </w:pPr>
            <w:r w:rsidRPr="00C4654D">
              <w:rPr>
                <w:i w:val="0"/>
                <w:sz w:val="16"/>
                <w:lang w:val="en-US" w:eastAsia="zh-CN"/>
              </w:rPr>
              <w:t>Web browsing /w DRX (160, 100)</w:t>
            </w:r>
          </w:p>
          <w:p w14:paraId="6BEFD4F3" w14:textId="77777777" w:rsidR="004C7232" w:rsidRPr="00C4654D" w:rsidRDefault="004C7232" w:rsidP="00D2404C">
            <w:pPr>
              <w:pStyle w:val="Comments"/>
              <w:rPr>
                <w:i w:val="0"/>
                <w:sz w:val="16"/>
                <w:lang w:val="en-US" w:eastAsia="zh-CN"/>
              </w:rPr>
            </w:pPr>
            <w:r w:rsidRPr="00C4654D">
              <w:rPr>
                <w:i w:val="0"/>
                <w:sz w:val="16"/>
                <w:lang w:val="en-US" w:eastAsia="zh-CN"/>
              </w:rPr>
              <w:t>5%</w:t>
            </w:r>
          </w:p>
          <w:p w14:paraId="6AC95B85" w14:textId="77777777" w:rsidR="004C7232" w:rsidRPr="00C4654D" w:rsidRDefault="004C7232" w:rsidP="00D2404C">
            <w:pPr>
              <w:pStyle w:val="Comments"/>
              <w:rPr>
                <w:i w:val="0"/>
                <w:sz w:val="16"/>
                <w:lang w:val="en-US" w:eastAsia="zh-CN"/>
              </w:rPr>
            </w:pPr>
          </w:p>
          <w:p w14:paraId="49C8F739" w14:textId="77777777" w:rsidR="004C7232" w:rsidRPr="00C4654D" w:rsidRDefault="004C7232" w:rsidP="00D2404C">
            <w:pPr>
              <w:pStyle w:val="Comments"/>
              <w:rPr>
                <w:i w:val="0"/>
                <w:sz w:val="16"/>
                <w:lang w:val="en-US" w:eastAsia="zh-CN"/>
              </w:rPr>
            </w:pPr>
            <w:r w:rsidRPr="00C4654D">
              <w:rPr>
                <w:i w:val="0"/>
                <w:sz w:val="16"/>
                <w:lang w:val="en-US" w:eastAsia="zh-CN"/>
              </w:rPr>
              <w:t>FTP /w DRX (160, 100)</w:t>
            </w:r>
          </w:p>
          <w:p w14:paraId="3DC133ED" w14:textId="77777777" w:rsidR="004C7232" w:rsidRPr="00C4654D" w:rsidRDefault="004C7232" w:rsidP="00D2404C">
            <w:pPr>
              <w:pStyle w:val="Comments"/>
              <w:rPr>
                <w:i w:val="0"/>
                <w:sz w:val="16"/>
                <w:lang w:val="en-US" w:eastAsia="zh-CN"/>
              </w:rPr>
            </w:pPr>
            <w:r w:rsidRPr="00C4654D">
              <w:rPr>
                <w:i w:val="0"/>
                <w:sz w:val="16"/>
                <w:lang w:val="en-US" w:eastAsia="zh-CN"/>
              </w:rPr>
              <w:t>28%</w:t>
            </w:r>
          </w:p>
          <w:p w14:paraId="37F1EC5B" w14:textId="77777777" w:rsidR="004C7232" w:rsidRPr="00C4654D" w:rsidRDefault="004C7232" w:rsidP="00D2404C">
            <w:pPr>
              <w:pStyle w:val="Comments"/>
              <w:rPr>
                <w:i w:val="0"/>
                <w:sz w:val="16"/>
                <w:lang w:val="en-US" w:eastAsia="zh-CN"/>
              </w:rPr>
            </w:pPr>
          </w:p>
          <w:p w14:paraId="5705300E" w14:textId="77777777" w:rsidR="004C7232" w:rsidRPr="00C4654D" w:rsidRDefault="004C7232" w:rsidP="00D2404C">
            <w:pPr>
              <w:pStyle w:val="Comments"/>
              <w:rPr>
                <w:i w:val="0"/>
                <w:sz w:val="16"/>
                <w:lang w:val="en-US" w:eastAsia="zh-CN"/>
              </w:rPr>
            </w:pPr>
            <w:r w:rsidRPr="00C4654D">
              <w:rPr>
                <w:i w:val="0"/>
                <w:sz w:val="16"/>
                <w:lang w:val="en-US" w:eastAsia="zh-CN"/>
              </w:rPr>
              <w:t>FTP /w DRX (40, 10)</w:t>
            </w:r>
          </w:p>
          <w:p w14:paraId="7D11707C" w14:textId="77777777" w:rsidR="004C7232" w:rsidRPr="00C4654D" w:rsidRDefault="004C7232" w:rsidP="00D2404C">
            <w:pPr>
              <w:pStyle w:val="Comments"/>
              <w:rPr>
                <w:i w:val="0"/>
                <w:sz w:val="16"/>
                <w:lang w:val="en-US" w:eastAsia="zh-CN"/>
              </w:rPr>
            </w:pPr>
            <w:r w:rsidRPr="00C4654D">
              <w:rPr>
                <w:i w:val="0"/>
                <w:sz w:val="16"/>
                <w:lang w:val="en-US" w:eastAsia="zh-CN"/>
              </w:rPr>
              <w:t>11%</w:t>
            </w:r>
          </w:p>
          <w:p w14:paraId="2115385D" w14:textId="77777777" w:rsidR="004C7232" w:rsidRPr="00C4654D" w:rsidRDefault="004C7232" w:rsidP="00D2404C">
            <w:pPr>
              <w:pStyle w:val="Comments"/>
              <w:rPr>
                <w:i w:val="0"/>
                <w:sz w:val="16"/>
                <w:lang w:val="en-US" w:eastAsia="zh-CN"/>
              </w:rPr>
            </w:pPr>
          </w:p>
          <w:p w14:paraId="4620103E" w14:textId="77777777" w:rsidR="004C7232" w:rsidRPr="00C4654D" w:rsidRDefault="004C7232" w:rsidP="00D2404C">
            <w:pPr>
              <w:pStyle w:val="Comments"/>
              <w:rPr>
                <w:i w:val="0"/>
                <w:sz w:val="16"/>
                <w:lang w:val="en-US" w:eastAsia="zh-CN"/>
              </w:rPr>
            </w:pPr>
            <w:r w:rsidRPr="00C4654D">
              <w:rPr>
                <w:i w:val="0"/>
                <w:sz w:val="16"/>
                <w:lang w:val="en-US" w:eastAsia="zh-CN"/>
              </w:rPr>
              <w:t>IM /w DRX (320, 80)</w:t>
            </w:r>
          </w:p>
          <w:p w14:paraId="571BE6CD" w14:textId="77777777" w:rsidR="004C7232" w:rsidRPr="00C4654D" w:rsidRDefault="004C7232" w:rsidP="00D2404C">
            <w:pPr>
              <w:pStyle w:val="Comments"/>
              <w:rPr>
                <w:i w:val="0"/>
                <w:sz w:val="16"/>
                <w:lang w:val="en-US" w:eastAsia="zh-CN"/>
              </w:rPr>
            </w:pPr>
            <w:r w:rsidRPr="00C4654D">
              <w:rPr>
                <w:i w:val="0"/>
                <w:sz w:val="16"/>
                <w:lang w:val="en-US" w:eastAsia="zh-CN"/>
              </w:rPr>
              <w:t>14%</w:t>
            </w:r>
          </w:p>
        </w:tc>
        <w:tc>
          <w:tcPr>
            <w:tcW w:w="2250" w:type="dxa"/>
            <w:shd w:val="clear" w:color="auto" w:fill="BDD6EE"/>
          </w:tcPr>
          <w:p w14:paraId="64721CDD" w14:textId="77777777" w:rsidR="004C7232" w:rsidRPr="00C4654D" w:rsidRDefault="004C7232" w:rsidP="00D2404C">
            <w:pPr>
              <w:pStyle w:val="Comments"/>
              <w:rPr>
                <w:i w:val="0"/>
                <w:sz w:val="16"/>
                <w:lang w:val="en-US"/>
              </w:rPr>
            </w:pPr>
            <w:r w:rsidRPr="00C4654D">
              <w:rPr>
                <w:i w:val="0"/>
                <w:sz w:val="16"/>
                <w:lang w:val="en-US"/>
              </w:rPr>
              <w:t>Method: Numerical simulation</w:t>
            </w:r>
          </w:p>
          <w:p w14:paraId="08CA34B0" w14:textId="77777777" w:rsidR="004C7232" w:rsidRPr="00C4654D" w:rsidRDefault="004C7232" w:rsidP="00D2404C">
            <w:pPr>
              <w:pStyle w:val="Comments"/>
              <w:rPr>
                <w:i w:val="0"/>
                <w:sz w:val="16"/>
                <w:lang w:val="en-US"/>
              </w:rPr>
            </w:pPr>
          </w:p>
          <w:p w14:paraId="5053F4B7" w14:textId="77777777" w:rsidR="004C7232" w:rsidRPr="00C4654D" w:rsidRDefault="004C7232" w:rsidP="00D2404C">
            <w:pPr>
              <w:pStyle w:val="Comments"/>
              <w:rPr>
                <w:i w:val="0"/>
                <w:sz w:val="16"/>
                <w:lang w:val="en-US"/>
              </w:rPr>
            </w:pPr>
            <w:r w:rsidRPr="00C4654D">
              <w:rPr>
                <w:i w:val="0"/>
                <w:sz w:val="16"/>
                <w:lang w:val="en-US"/>
              </w:rPr>
              <w:t>FR1. DL-only.</w:t>
            </w:r>
          </w:p>
          <w:p w14:paraId="3FDFF3D6" w14:textId="77777777" w:rsidR="004C7232" w:rsidRPr="00C4654D" w:rsidRDefault="004C7232" w:rsidP="00D2404C">
            <w:pPr>
              <w:pStyle w:val="Comments"/>
              <w:rPr>
                <w:i w:val="0"/>
                <w:sz w:val="16"/>
                <w:lang w:val="en-US"/>
              </w:rPr>
            </w:pPr>
            <w:r w:rsidRPr="00C4654D">
              <w:rPr>
                <w:i w:val="0"/>
                <w:sz w:val="16"/>
                <w:lang w:val="en-US"/>
              </w:rPr>
              <w:t>Sync every 160 msec.</w:t>
            </w:r>
          </w:p>
          <w:p w14:paraId="0D9A2D0A" w14:textId="77777777" w:rsidR="004C7232" w:rsidRPr="00C4654D" w:rsidRDefault="004C7232" w:rsidP="00D2404C">
            <w:pPr>
              <w:pStyle w:val="Comments"/>
              <w:rPr>
                <w:i w:val="0"/>
                <w:sz w:val="16"/>
                <w:lang w:val="en-US"/>
              </w:rPr>
            </w:pPr>
          </w:p>
          <w:p w14:paraId="6EBE995E" w14:textId="77777777" w:rsidR="004C7232" w:rsidRPr="00C4654D" w:rsidRDefault="004C7232" w:rsidP="00D2404C">
            <w:pPr>
              <w:pStyle w:val="Comments"/>
              <w:rPr>
                <w:i w:val="0"/>
                <w:sz w:val="16"/>
                <w:lang w:val="en-US"/>
              </w:rPr>
            </w:pPr>
            <w:r w:rsidRPr="00C4654D">
              <w:rPr>
                <w:i w:val="0"/>
                <w:sz w:val="16"/>
                <w:lang w:val="en-US"/>
              </w:rPr>
              <w:t xml:space="preserve">Traffic model: Web browsing, FTP, IM </w:t>
            </w:r>
          </w:p>
          <w:p w14:paraId="210EA8F5" w14:textId="77777777" w:rsidR="004C7232" w:rsidRPr="00C4654D" w:rsidRDefault="004C7232" w:rsidP="00D2404C">
            <w:pPr>
              <w:pStyle w:val="Comments"/>
              <w:rPr>
                <w:i w:val="0"/>
                <w:sz w:val="16"/>
                <w:lang w:val="en-US"/>
              </w:rPr>
            </w:pPr>
          </w:p>
          <w:p w14:paraId="4A747195" w14:textId="77777777" w:rsidR="004C7232" w:rsidRPr="00C4654D" w:rsidRDefault="004C7232" w:rsidP="00D2404C">
            <w:pPr>
              <w:pStyle w:val="Comments"/>
              <w:rPr>
                <w:i w:val="0"/>
                <w:sz w:val="16"/>
                <w:lang w:val="en-US"/>
              </w:rPr>
            </w:pPr>
            <w:r w:rsidRPr="00C4654D">
              <w:rPr>
                <w:i w:val="0"/>
                <w:sz w:val="16"/>
                <w:lang w:val="en-US"/>
              </w:rPr>
              <w:t>DRX configuration (40,10) (160,100) (320, 80)</w:t>
            </w:r>
          </w:p>
          <w:p w14:paraId="70362BE8" w14:textId="77777777" w:rsidR="004C7232" w:rsidRPr="00C4654D" w:rsidRDefault="004C7232" w:rsidP="00D2404C">
            <w:pPr>
              <w:pStyle w:val="Comments"/>
              <w:rPr>
                <w:i w:val="0"/>
                <w:sz w:val="16"/>
                <w:lang w:val="en-US"/>
              </w:rPr>
            </w:pPr>
          </w:p>
          <w:p w14:paraId="693F47C2" w14:textId="77777777" w:rsidR="004C7232" w:rsidRPr="00C4654D" w:rsidRDefault="004C7232" w:rsidP="00D2404C">
            <w:pPr>
              <w:pStyle w:val="Comments"/>
              <w:rPr>
                <w:i w:val="0"/>
                <w:sz w:val="16"/>
                <w:lang w:val="en-US"/>
              </w:rPr>
            </w:pPr>
            <w:r w:rsidRPr="00C4654D">
              <w:rPr>
                <w:i w:val="0"/>
                <w:sz w:val="16"/>
                <w:lang w:val="en-US"/>
              </w:rPr>
              <w:t>DRX ON duration assumption for baseline:</w:t>
            </w:r>
          </w:p>
          <w:p w14:paraId="3BB0CDA5" w14:textId="77777777" w:rsidR="004C7232" w:rsidRPr="00C4654D" w:rsidRDefault="004C7232" w:rsidP="00D2404C">
            <w:pPr>
              <w:pStyle w:val="Comments"/>
              <w:rPr>
                <w:i w:val="0"/>
                <w:sz w:val="16"/>
                <w:lang w:val="en-US"/>
              </w:rPr>
            </w:pPr>
            <w:r w:rsidRPr="00C4654D">
              <w:rPr>
                <w:i w:val="0"/>
                <w:sz w:val="16"/>
                <w:lang w:val="en-US"/>
              </w:rPr>
              <w:t xml:space="preserve">(#1) Reference config </w:t>
            </w:r>
          </w:p>
          <w:p w14:paraId="08CE0990" w14:textId="77777777" w:rsidR="004C7232" w:rsidRPr="00C4654D" w:rsidRDefault="004C7232" w:rsidP="00D2404C">
            <w:pPr>
              <w:pStyle w:val="Comments"/>
              <w:rPr>
                <w:i w:val="0"/>
                <w:sz w:val="16"/>
                <w:lang w:val="en-US"/>
              </w:rPr>
            </w:pPr>
            <w:r w:rsidRPr="00C4654D">
              <w:rPr>
                <w:i w:val="0"/>
                <w:sz w:val="16"/>
                <w:lang w:val="en-US"/>
              </w:rPr>
              <w:t>(#2) 1-slot (minimum power)</w:t>
            </w:r>
          </w:p>
          <w:p w14:paraId="63518BE3" w14:textId="77777777" w:rsidR="004C7232" w:rsidRPr="00C4654D" w:rsidRDefault="004C7232" w:rsidP="00D2404C">
            <w:pPr>
              <w:pStyle w:val="Comments"/>
              <w:rPr>
                <w:i w:val="0"/>
                <w:sz w:val="16"/>
                <w:lang w:val="en-US"/>
              </w:rPr>
            </w:pPr>
          </w:p>
          <w:p w14:paraId="4A70749B" w14:textId="77777777" w:rsidR="004C7232" w:rsidRPr="00C4654D" w:rsidRDefault="004C7232" w:rsidP="00D2404C">
            <w:pPr>
              <w:pStyle w:val="Comments"/>
              <w:rPr>
                <w:i w:val="0"/>
                <w:sz w:val="16"/>
                <w:lang w:val="en-US"/>
              </w:rPr>
            </w:pPr>
            <w:r w:rsidRPr="00C4654D">
              <w:rPr>
                <w:i w:val="0"/>
                <w:sz w:val="16"/>
                <w:lang w:val="en-US"/>
              </w:rPr>
              <w:t>WUS power model:</w:t>
            </w:r>
          </w:p>
          <w:p w14:paraId="573642C9" w14:textId="77777777" w:rsidR="004C7232" w:rsidRPr="00C4654D" w:rsidRDefault="004C7232" w:rsidP="00D2404C">
            <w:pPr>
              <w:pStyle w:val="Comments"/>
              <w:rPr>
                <w:i w:val="0"/>
                <w:sz w:val="16"/>
                <w:lang w:val="en-US"/>
              </w:rPr>
            </w:pPr>
            <w:r w:rsidRPr="00C4654D">
              <w:rPr>
                <w:i w:val="0"/>
                <w:sz w:val="16"/>
                <w:lang w:val="en-US"/>
              </w:rPr>
              <w:t>~1/3 of baseline</w:t>
            </w:r>
          </w:p>
          <w:p w14:paraId="24436D30" w14:textId="77777777" w:rsidR="004C7232" w:rsidRPr="00C4654D" w:rsidRDefault="004C7232" w:rsidP="00D2404C">
            <w:pPr>
              <w:pStyle w:val="Comments"/>
              <w:rPr>
                <w:i w:val="0"/>
                <w:sz w:val="16"/>
                <w:lang w:val="en-US"/>
              </w:rPr>
            </w:pPr>
          </w:p>
          <w:p w14:paraId="49C08123" w14:textId="77777777" w:rsidR="004C7232" w:rsidRPr="00C4654D" w:rsidRDefault="004C7232" w:rsidP="00D2404C">
            <w:pPr>
              <w:pStyle w:val="Comments"/>
              <w:rPr>
                <w:i w:val="0"/>
                <w:sz w:val="16"/>
                <w:lang w:val="en-US"/>
              </w:rPr>
            </w:pPr>
            <w:r w:rsidRPr="00C4654D">
              <w:rPr>
                <w:i w:val="0"/>
                <w:sz w:val="16"/>
                <w:lang w:val="en-US"/>
              </w:rPr>
              <w:t>UE SINR assumption: Peak MCS, throughput</w:t>
            </w:r>
          </w:p>
        </w:tc>
        <w:tc>
          <w:tcPr>
            <w:tcW w:w="1350" w:type="dxa"/>
            <w:shd w:val="clear" w:color="auto" w:fill="BDD6EE"/>
          </w:tcPr>
          <w:p w14:paraId="7926E61E" w14:textId="77777777" w:rsidR="004C7232" w:rsidRPr="00C4654D" w:rsidRDefault="004C7232" w:rsidP="00D2404C">
            <w:pPr>
              <w:pStyle w:val="Comments"/>
              <w:rPr>
                <w:i w:val="0"/>
                <w:sz w:val="16"/>
                <w:lang w:val="en-US"/>
              </w:rPr>
            </w:pPr>
            <w:proofErr w:type="gramStart"/>
            <w:r w:rsidRPr="00C4654D">
              <w:rPr>
                <w:i w:val="0"/>
                <w:sz w:val="16"/>
                <w:lang w:val="en-US"/>
              </w:rPr>
              <w:t>CSI  measurements</w:t>
            </w:r>
            <w:proofErr w:type="gramEnd"/>
            <w:r w:rsidRPr="00C4654D">
              <w:rPr>
                <w:i w:val="0"/>
                <w:sz w:val="16"/>
                <w:lang w:val="en-US"/>
              </w:rPr>
              <w:t xml:space="preserve"> in pre-processing before the 1</w:t>
            </w:r>
            <w:r w:rsidRPr="00C4654D">
              <w:rPr>
                <w:i w:val="0"/>
                <w:sz w:val="16"/>
                <w:vertAlign w:val="superscript"/>
                <w:lang w:val="en-US"/>
              </w:rPr>
              <w:t>st</w:t>
            </w:r>
            <w:r w:rsidRPr="00C4654D">
              <w:rPr>
                <w:i w:val="0"/>
                <w:sz w:val="16"/>
                <w:lang w:val="en-US"/>
              </w:rPr>
              <w:t xml:space="preserve"> PDSCH reception</w:t>
            </w:r>
          </w:p>
        </w:tc>
      </w:tr>
    </w:tbl>
    <w:p w14:paraId="4D86ABDD" w14:textId="43A81BE8" w:rsidR="004C7232" w:rsidRPr="00C4654D" w:rsidRDefault="004C7232" w:rsidP="00BF634F">
      <w:pPr>
        <w:rPr>
          <w:lang w:val="en-US"/>
        </w:rPr>
      </w:pPr>
    </w:p>
    <w:p w14:paraId="0275D39B" w14:textId="77777777" w:rsidR="004C7232" w:rsidRPr="00C4654D" w:rsidRDefault="004C7232" w:rsidP="004C7232">
      <w:pPr>
        <w:rPr>
          <w:lang w:val="en-US"/>
        </w:rPr>
      </w:pPr>
      <w:r w:rsidRPr="00C4654D">
        <w:rPr>
          <w:lang w:val="en-US"/>
        </w:rPr>
        <w:t>In terms of additional latency, for longer DRX cycles (e.g. 160ms, 320ms), the relative increase is only a few percent and is negligible. Intuitively, this makes sense as DRX already contributes to most of the latency. For shorter DRX cycles (e.g. 40ms), the increase can be higher percentage in the teens, but still relatively mild. Power saving gain is typically also higher for shorter DRX cycles.</w:t>
      </w:r>
    </w:p>
    <w:p w14:paraId="7D439934" w14:textId="77777777" w:rsidR="004C7232" w:rsidRPr="00C4654D" w:rsidRDefault="004C7232" w:rsidP="004C7232">
      <w:pPr>
        <w:rPr>
          <w:lang w:val="en-US"/>
        </w:rPr>
      </w:pPr>
      <w:r w:rsidRPr="00C4654D">
        <w:rPr>
          <w:lang w:val="en-US"/>
        </w:rPr>
        <w:t>In terms of extra resource usage, the percentage of empty C-DRX cycles is a good indicator. PDCCH-WUS would require additional PDCCH resource for the case the UE is served during the C-DRX cycle. For the case the UE is not served, there is no additional PDCCH usage because PDCCH-WUS does not need to be transmitted. UE-specific PDCCH-WUS is assumed for this interpretation.</w:t>
      </w:r>
    </w:p>
    <w:p w14:paraId="3FC153D5" w14:textId="7CCE4A83" w:rsidR="00BD68B5" w:rsidRPr="00C4654D" w:rsidRDefault="00BD68B5" w:rsidP="00BF634F">
      <w:pPr>
        <w:rPr>
          <w:lang w:val="en-US"/>
        </w:rPr>
      </w:pPr>
      <w:r w:rsidRPr="00C4654D">
        <w:rPr>
          <w:lang w:val="en-US"/>
        </w:rPr>
        <w:t xml:space="preserve">It can also be seen that the power saving gain becomes larger when the DRX cycles becomes shorter (e.g. power saving gain becomes 5x to 6x when DRX cycle goes from 160ms to 40ms for FTP traffic). Intuitively, this makes sense as there is energy overhead associated with UE waking-up to monitor the ON duration. The more frequently UE </w:t>
      </w:r>
      <w:proofErr w:type="gramStart"/>
      <w:r w:rsidRPr="00C4654D">
        <w:rPr>
          <w:lang w:val="en-US"/>
        </w:rPr>
        <w:t>has to</w:t>
      </w:r>
      <w:proofErr w:type="gramEnd"/>
      <w:r w:rsidRPr="00C4654D">
        <w:rPr>
          <w:lang w:val="en-US"/>
        </w:rPr>
        <w:t xml:space="preserve"> do that, the higher the overall power consumption. By employing WUS, UE can skip many of those ON duration and save more power.</w:t>
      </w:r>
      <w:r w:rsidR="009E739C" w:rsidRPr="00C4654D">
        <w:rPr>
          <w:lang w:val="en-US"/>
        </w:rPr>
        <w:t xml:space="preserve"> It is expected that WUS can deliver even more power saving gain when used with the short DRX feature enabled.</w:t>
      </w:r>
    </w:p>
    <w:p w14:paraId="755BCD86" w14:textId="5AAC8316" w:rsidR="004C7232" w:rsidRPr="00C4654D" w:rsidRDefault="004C7232" w:rsidP="00BF634F">
      <w:pPr>
        <w:rPr>
          <w:lang w:val="en-US"/>
        </w:rPr>
      </w:pPr>
      <w:r w:rsidRPr="00C4654D">
        <w:rPr>
          <w:lang w:val="en-US"/>
        </w:rPr>
        <w:t>Similar gain</w:t>
      </w:r>
      <w:r w:rsidR="009E739C" w:rsidRPr="00C4654D">
        <w:rPr>
          <w:lang w:val="en-US"/>
        </w:rPr>
        <w:t xml:space="preserve"> </w:t>
      </w:r>
      <w:r w:rsidRPr="00C4654D">
        <w:rPr>
          <w:lang w:val="en-US"/>
        </w:rPr>
        <w:t xml:space="preserve">is generally observed by other companies as captured in the RAN1 UE power saving study </w:t>
      </w:r>
      <w:r w:rsidRPr="00C4654D">
        <w:rPr>
          <w:lang w:val="en-US"/>
        </w:rPr>
        <w:fldChar w:fldCharType="begin"/>
      </w:r>
      <w:r w:rsidRPr="00C4654D">
        <w:rPr>
          <w:lang w:val="en-US"/>
        </w:rPr>
        <w:instrText xml:space="preserve"> REF _Ref1054163 \r \h </w:instrText>
      </w:r>
      <w:r w:rsidRPr="00C4654D">
        <w:rPr>
          <w:lang w:val="en-US"/>
        </w:rPr>
      </w:r>
      <w:r w:rsidRPr="00C4654D">
        <w:rPr>
          <w:lang w:val="en-US"/>
        </w:rPr>
        <w:fldChar w:fldCharType="separate"/>
      </w:r>
      <w:r w:rsidR="006830A7" w:rsidRPr="00C4654D">
        <w:rPr>
          <w:lang w:val="en-US"/>
        </w:rPr>
        <w:t>[1]</w:t>
      </w:r>
      <w:r w:rsidRPr="00C4654D">
        <w:rPr>
          <w:lang w:val="en-US"/>
        </w:rPr>
        <w:fldChar w:fldCharType="end"/>
      </w:r>
      <w:r w:rsidRPr="00C4654D">
        <w:rPr>
          <w:lang w:val="en-US"/>
        </w:rPr>
        <w:t>.</w:t>
      </w:r>
    </w:p>
    <w:p w14:paraId="32EB2437" w14:textId="336BEF99" w:rsidR="00CC0C59" w:rsidRPr="00C4654D" w:rsidRDefault="00CC0C59" w:rsidP="00BF634F">
      <w:pPr>
        <w:rPr>
          <w:lang w:val="en-US"/>
        </w:rPr>
      </w:pPr>
      <w:r w:rsidRPr="00C4654D">
        <w:rPr>
          <w:lang w:val="en-US"/>
        </w:rPr>
        <w:t xml:space="preserve">One additional advantage of PDCCH-WUS is that </w:t>
      </w:r>
      <w:r w:rsidR="001A5095" w:rsidRPr="00C4654D">
        <w:rPr>
          <w:lang w:val="en-US"/>
        </w:rPr>
        <w:t xml:space="preserve">the </w:t>
      </w:r>
      <w:r w:rsidRPr="00C4654D">
        <w:rPr>
          <w:lang w:val="en-US"/>
        </w:rPr>
        <w:t>DCI can carry multiple bits of information that indicate which set of power-related parameters and/or configurations to use</w:t>
      </w:r>
      <w:r w:rsidR="001A5095" w:rsidRPr="00C4654D">
        <w:rPr>
          <w:lang w:val="en-US"/>
        </w:rPr>
        <w:t xml:space="preserve"> after UE enters DRX on duration. </w:t>
      </w:r>
    </w:p>
    <w:p w14:paraId="05509070" w14:textId="53F0DE45" w:rsidR="001E7A2B" w:rsidRPr="00C4654D" w:rsidRDefault="00BF634F" w:rsidP="00F4030F">
      <w:pPr>
        <w:tabs>
          <w:tab w:val="left" w:pos="1350"/>
          <w:tab w:val="left" w:pos="1440"/>
        </w:tabs>
        <w:rPr>
          <w:b/>
          <w:lang w:val="en-US"/>
        </w:rPr>
      </w:pPr>
      <w:bookmarkStart w:id="3" w:name="_Toc528955105"/>
      <w:bookmarkStart w:id="4" w:name="_Toc535009823"/>
      <w:bookmarkStart w:id="5" w:name="_Toc1163954"/>
      <w:r w:rsidRPr="00C4654D">
        <w:rPr>
          <w:b/>
          <w:lang w:val="en-US"/>
        </w:rPr>
        <w:t xml:space="preserve">Observation </w:t>
      </w:r>
      <w:r w:rsidRPr="00C4654D">
        <w:rPr>
          <w:b/>
          <w:noProof/>
          <w:lang w:val="en-US"/>
        </w:rPr>
        <w:fldChar w:fldCharType="begin"/>
      </w:r>
      <w:r w:rsidRPr="00C4654D">
        <w:rPr>
          <w:b/>
          <w:noProof/>
          <w:lang w:val="en-US"/>
        </w:rPr>
        <w:instrText xml:space="preserve"> SEQ Observation \* ARABIC </w:instrText>
      </w:r>
      <w:r w:rsidRPr="00C4654D">
        <w:rPr>
          <w:b/>
          <w:noProof/>
          <w:lang w:val="en-US"/>
        </w:rPr>
        <w:fldChar w:fldCharType="separate"/>
      </w:r>
      <w:r w:rsidR="006830A7" w:rsidRPr="00C4654D">
        <w:rPr>
          <w:b/>
          <w:noProof/>
          <w:lang w:val="en-US"/>
        </w:rPr>
        <w:t>1</w:t>
      </w:r>
      <w:r w:rsidRPr="00C4654D">
        <w:rPr>
          <w:b/>
          <w:noProof/>
          <w:lang w:val="en-US"/>
        </w:rPr>
        <w:fldChar w:fldCharType="end"/>
      </w:r>
      <w:r w:rsidR="00F4030F">
        <w:rPr>
          <w:b/>
          <w:lang w:val="en-US"/>
        </w:rPr>
        <w:t xml:space="preserve">. </w:t>
      </w:r>
      <w:r w:rsidR="00F4030F">
        <w:rPr>
          <w:b/>
          <w:lang w:val="en-US"/>
        </w:rPr>
        <w:tab/>
      </w:r>
      <w:r w:rsidR="00777DB7" w:rsidRPr="00C4654D">
        <w:rPr>
          <w:b/>
          <w:lang w:val="en-US"/>
        </w:rPr>
        <w:t xml:space="preserve">PDCCH-based WUS is </w:t>
      </w:r>
      <w:r w:rsidR="001E7A2B" w:rsidRPr="00C4654D">
        <w:rPr>
          <w:b/>
          <w:lang w:val="en-US"/>
        </w:rPr>
        <w:t xml:space="preserve">a </w:t>
      </w:r>
      <w:r w:rsidR="00777DB7" w:rsidRPr="00C4654D">
        <w:rPr>
          <w:b/>
          <w:lang w:val="en-US"/>
        </w:rPr>
        <w:t>complement</w:t>
      </w:r>
      <w:r w:rsidR="001E7A2B" w:rsidRPr="00C4654D">
        <w:rPr>
          <w:b/>
          <w:lang w:val="en-US"/>
        </w:rPr>
        <w:t xml:space="preserve"> instead of duplication of the existing </w:t>
      </w:r>
      <w:r w:rsidR="00F269BA" w:rsidRPr="00C4654D">
        <w:rPr>
          <w:b/>
          <w:lang w:val="en-US"/>
        </w:rPr>
        <w:t>C-</w:t>
      </w:r>
      <w:r w:rsidR="00777DB7" w:rsidRPr="00C4654D">
        <w:rPr>
          <w:b/>
          <w:lang w:val="en-US"/>
        </w:rPr>
        <w:t>DRX</w:t>
      </w:r>
      <w:bookmarkEnd w:id="3"/>
      <w:bookmarkEnd w:id="4"/>
      <w:bookmarkEnd w:id="5"/>
      <w:r w:rsidR="00AD0FA6" w:rsidRPr="00C4654D">
        <w:rPr>
          <w:b/>
          <w:lang w:val="en-US"/>
        </w:rPr>
        <w:t xml:space="preserve"> procedure</w:t>
      </w:r>
      <w:r w:rsidR="001E7A2B" w:rsidRPr="00C4654D">
        <w:rPr>
          <w:b/>
          <w:lang w:val="en-US"/>
        </w:rPr>
        <w:t>.</w:t>
      </w:r>
    </w:p>
    <w:p w14:paraId="0518578B" w14:textId="5A8BDF4C" w:rsidR="00C63094" w:rsidRPr="00C4654D" w:rsidRDefault="001E7A2B" w:rsidP="00F4030F">
      <w:pPr>
        <w:tabs>
          <w:tab w:val="left" w:pos="1440"/>
        </w:tabs>
        <w:ind w:left="1440" w:hanging="1440"/>
        <w:rPr>
          <w:b/>
          <w:lang w:val="en-US"/>
        </w:rPr>
      </w:pPr>
      <w:r w:rsidRPr="00C4654D">
        <w:rPr>
          <w:b/>
          <w:lang w:val="en-US"/>
        </w:rPr>
        <w:lastRenderedPageBreak/>
        <w:t xml:space="preserve">Observation 2. </w:t>
      </w:r>
      <w:r w:rsidR="00F4030F">
        <w:rPr>
          <w:b/>
          <w:lang w:val="en-US"/>
        </w:rPr>
        <w:tab/>
      </w:r>
      <w:r w:rsidRPr="00C4654D">
        <w:rPr>
          <w:b/>
          <w:lang w:val="en-US"/>
        </w:rPr>
        <w:t xml:space="preserve">PDCCH-based WUS can enable </w:t>
      </w:r>
      <w:r w:rsidR="00C63094" w:rsidRPr="00C4654D">
        <w:rPr>
          <w:b/>
          <w:lang w:val="en-US"/>
        </w:rPr>
        <w:t>additional power savings</w:t>
      </w:r>
      <w:r w:rsidR="00F57CA8" w:rsidRPr="00C4654D">
        <w:rPr>
          <w:b/>
          <w:lang w:val="en-US"/>
        </w:rPr>
        <w:t xml:space="preserve"> not attainable with the existing C-</w:t>
      </w:r>
      <w:r w:rsidRPr="00C4654D">
        <w:rPr>
          <w:b/>
          <w:lang w:val="en-US"/>
        </w:rPr>
        <w:t>DRX procedure.</w:t>
      </w:r>
    </w:p>
    <w:p w14:paraId="4E7EF137" w14:textId="09342CAF" w:rsidR="00E14200" w:rsidRPr="00C4654D" w:rsidRDefault="002A1494" w:rsidP="00BF634F">
      <w:pPr>
        <w:rPr>
          <w:b/>
          <w:lang w:val="en-US"/>
        </w:rPr>
      </w:pPr>
      <w:r w:rsidRPr="00C4654D">
        <w:rPr>
          <w:b/>
          <w:lang w:val="en-US"/>
        </w:rPr>
        <w:t>Proposal 1. RAN2 s</w:t>
      </w:r>
      <w:r w:rsidR="007A69C5" w:rsidRPr="00C4654D">
        <w:rPr>
          <w:b/>
          <w:lang w:val="en-US"/>
        </w:rPr>
        <w:t xml:space="preserve">hould support </w:t>
      </w:r>
      <w:r w:rsidR="00CF08A9" w:rsidRPr="00C4654D">
        <w:rPr>
          <w:b/>
          <w:lang w:val="en-US"/>
        </w:rPr>
        <w:t>wakeup signaling</w:t>
      </w:r>
      <w:r w:rsidR="001E57AB">
        <w:rPr>
          <w:b/>
          <w:lang w:val="en-US"/>
        </w:rPr>
        <w:t xml:space="preserve"> for C-DRX</w:t>
      </w:r>
      <w:r w:rsidR="007A69C5" w:rsidRPr="00C4654D">
        <w:rPr>
          <w:b/>
          <w:lang w:val="en-US"/>
        </w:rPr>
        <w:t>.</w:t>
      </w:r>
    </w:p>
    <w:p w14:paraId="3484F2D9" w14:textId="7AFC1A80" w:rsidR="00D81481" w:rsidRPr="00C4654D" w:rsidRDefault="00D81481" w:rsidP="00585140">
      <w:pPr>
        <w:pStyle w:val="Heading2"/>
        <w:rPr>
          <w:lang w:val="en-US"/>
        </w:rPr>
      </w:pPr>
      <w:r w:rsidRPr="00C4654D">
        <w:rPr>
          <w:lang w:val="en-US"/>
        </w:rPr>
        <w:t>Impact of WUS on RAN2</w:t>
      </w:r>
      <w:r w:rsidR="00E14200" w:rsidRPr="00C4654D">
        <w:rPr>
          <w:lang w:val="en-US"/>
        </w:rPr>
        <w:t xml:space="preserve"> procedures</w:t>
      </w:r>
    </w:p>
    <w:p w14:paraId="0610CE98" w14:textId="7CC59E43" w:rsidR="00014FB6" w:rsidRPr="00C4654D" w:rsidRDefault="00C01848" w:rsidP="00D81481">
      <w:pPr>
        <w:pStyle w:val="Heading3"/>
        <w:rPr>
          <w:lang w:val="en-US"/>
        </w:rPr>
      </w:pPr>
      <w:r w:rsidRPr="00C4654D">
        <w:rPr>
          <w:lang w:val="en-US"/>
        </w:rPr>
        <w:t>O</w:t>
      </w:r>
      <w:r w:rsidR="00014FB6" w:rsidRPr="00C4654D">
        <w:rPr>
          <w:lang w:val="en-US"/>
        </w:rPr>
        <w:t xml:space="preserve">ffset </w:t>
      </w:r>
      <w:r w:rsidRPr="00C4654D">
        <w:rPr>
          <w:lang w:val="en-US"/>
        </w:rPr>
        <w:t xml:space="preserve">between WUS occasion and </w:t>
      </w:r>
      <w:r w:rsidR="00014FB6" w:rsidRPr="00C4654D">
        <w:rPr>
          <w:lang w:val="en-US"/>
        </w:rPr>
        <w:t>DRX on duration</w:t>
      </w:r>
    </w:p>
    <w:p w14:paraId="4A534B8B" w14:textId="77777777" w:rsidR="001A4B47" w:rsidRDefault="007E673E" w:rsidP="00014FB6">
      <w:pPr>
        <w:rPr>
          <w:lang w:val="en-US"/>
        </w:rPr>
      </w:pPr>
      <w:r>
        <w:rPr>
          <w:lang w:val="en-US"/>
        </w:rPr>
        <w:t xml:space="preserve">As explained in </w:t>
      </w:r>
      <w:r w:rsidR="00802CA8" w:rsidRPr="00C4654D">
        <w:rPr>
          <w:lang w:val="en-US"/>
        </w:rPr>
        <w:t xml:space="preserve">Section 2.1, </w:t>
      </w:r>
      <w:r>
        <w:rPr>
          <w:lang w:val="en-US"/>
        </w:rPr>
        <w:t>having a</w:t>
      </w:r>
      <w:r w:rsidR="00CE28F9">
        <w:rPr>
          <w:lang w:val="en-US"/>
        </w:rPr>
        <w:t xml:space="preserve">n </w:t>
      </w:r>
      <w:r>
        <w:rPr>
          <w:lang w:val="en-US"/>
        </w:rPr>
        <w:t xml:space="preserve">offset between WUS occasion and start of DRX on duration </w:t>
      </w:r>
      <w:r w:rsidR="00CE28F9">
        <w:rPr>
          <w:lang w:val="en-US"/>
        </w:rPr>
        <w:t xml:space="preserve">facilitates two-stage wakeup in UE implementation and hence </w:t>
      </w:r>
      <w:r>
        <w:rPr>
          <w:lang w:val="en-US"/>
        </w:rPr>
        <w:t xml:space="preserve">is the key to achieve further power savings than the existing DRX procedure. </w:t>
      </w:r>
      <w:r w:rsidR="00CE28F9">
        <w:rPr>
          <w:lang w:val="en-US"/>
        </w:rPr>
        <w:t xml:space="preserve">In addition, having a gap between WUS occasion and DRX on duration allow UE to perform </w:t>
      </w:r>
      <w:r w:rsidR="00D2404C">
        <w:rPr>
          <w:lang w:val="en-US"/>
        </w:rPr>
        <w:t xml:space="preserve">additional </w:t>
      </w:r>
      <w:r w:rsidR="00CE28F9">
        <w:rPr>
          <w:lang w:val="en-US"/>
        </w:rPr>
        <w:t xml:space="preserve">procedures </w:t>
      </w:r>
      <w:r w:rsidR="00D2404C">
        <w:rPr>
          <w:lang w:val="en-US"/>
        </w:rPr>
        <w:t xml:space="preserve">and get ready for scheduling once on duration starts. For example, network may configure </w:t>
      </w:r>
      <w:r w:rsidR="001A4B47">
        <w:rPr>
          <w:lang w:val="en-US"/>
        </w:rPr>
        <w:t>TRS/CSI-RS</w:t>
      </w:r>
      <w:r w:rsidR="00D2404C">
        <w:rPr>
          <w:lang w:val="en-US"/>
        </w:rPr>
        <w:t xml:space="preserve"> within this time gap for UE to report channel information</w:t>
      </w:r>
      <w:r w:rsidR="001A4B47">
        <w:rPr>
          <w:lang w:val="en-US"/>
        </w:rPr>
        <w:t xml:space="preserve"> </w:t>
      </w:r>
      <w:r w:rsidR="00D2404C">
        <w:rPr>
          <w:lang w:val="en-US"/>
        </w:rPr>
        <w:t xml:space="preserve">etc. </w:t>
      </w:r>
    </w:p>
    <w:p w14:paraId="7886317B" w14:textId="471BCAF8" w:rsidR="00014FB6" w:rsidRPr="00C4654D" w:rsidRDefault="00D2404C" w:rsidP="00014FB6">
      <w:pPr>
        <w:rPr>
          <w:lang w:val="en-US"/>
        </w:rPr>
      </w:pPr>
      <w:r>
        <w:rPr>
          <w:lang w:val="en-US"/>
        </w:rPr>
        <w:t>T</w:t>
      </w:r>
      <w:r w:rsidR="00CE28F9">
        <w:rPr>
          <w:lang w:val="en-US"/>
        </w:rPr>
        <w:t xml:space="preserve">herefore, network should configure a non-zero offset </w:t>
      </w:r>
      <w:r w:rsidR="001A4B47">
        <w:rPr>
          <w:lang w:val="en-US"/>
        </w:rPr>
        <w:t xml:space="preserve">between WUS occasion and start of DRX on duration </w:t>
      </w:r>
      <w:r w:rsidR="00CE28F9">
        <w:rPr>
          <w:lang w:val="en-US"/>
        </w:rPr>
        <w:t xml:space="preserve">when WUS is configured. </w:t>
      </w:r>
    </w:p>
    <w:p w14:paraId="0DC7320A" w14:textId="40FE1977" w:rsidR="00AD0FA6" w:rsidRPr="00C4654D" w:rsidRDefault="00AD0FA6" w:rsidP="00F4030F">
      <w:pPr>
        <w:tabs>
          <w:tab w:val="left" w:pos="1440"/>
        </w:tabs>
        <w:ind w:left="1440" w:hanging="1440"/>
        <w:rPr>
          <w:b/>
          <w:lang w:val="en-US"/>
        </w:rPr>
      </w:pPr>
      <w:r w:rsidRPr="00C4654D">
        <w:rPr>
          <w:b/>
          <w:lang w:val="en-US"/>
        </w:rPr>
        <w:t xml:space="preserve">Observation </w:t>
      </w:r>
      <w:r w:rsidR="00CD0ADC">
        <w:rPr>
          <w:b/>
          <w:lang w:val="en-US"/>
        </w:rPr>
        <w:t>3</w:t>
      </w:r>
      <w:r w:rsidRPr="00C4654D">
        <w:rPr>
          <w:b/>
          <w:lang w:val="en-US"/>
        </w:rPr>
        <w:t xml:space="preserve">.  </w:t>
      </w:r>
      <w:r w:rsidR="00AF4A88" w:rsidRPr="00C4654D">
        <w:rPr>
          <w:b/>
          <w:lang w:val="en-US"/>
        </w:rPr>
        <w:t>WUS facilitates t</w:t>
      </w:r>
      <w:r w:rsidRPr="00C4654D">
        <w:rPr>
          <w:b/>
          <w:lang w:val="en-US"/>
        </w:rPr>
        <w:t xml:space="preserve">wo-stage wakeup </w:t>
      </w:r>
      <w:r w:rsidR="00AF4A88" w:rsidRPr="00C4654D">
        <w:rPr>
          <w:b/>
          <w:lang w:val="en-US"/>
        </w:rPr>
        <w:t xml:space="preserve">in UE implementation and </w:t>
      </w:r>
      <w:r w:rsidRPr="00C4654D">
        <w:rPr>
          <w:b/>
          <w:lang w:val="en-US"/>
        </w:rPr>
        <w:t xml:space="preserve">is the key </w:t>
      </w:r>
      <w:r w:rsidR="00AF4A88" w:rsidRPr="00C4654D">
        <w:rPr>
          <w:b/>
          <w:lang w:val="en-US"/>
        </w:rPr>
        <w:t>t</w:t>
      </w:r>
      <w:r w:rsidR="00AB4F92" w:rsidRPr="00C4654D">
        <w:rPr>
          <w:b/>
          <w:lang w:val="en-US"/>
        </w:rPr>
        <w:t xml:space="preserve">o </w:t>
      </w:r>
      <w:r w:rsidRPr="00C4654D">
        <w:rPr>
          <w:b/>
          <w:lang w:val="en-US"/>
        </w:rPr>
        <w:t>achiev</w:t>
      </w:r>
      <w:r w:rsidR="00AB4F92" w:rsidRPr="00C4654D">
        <w:rPr>
          <w:b/>
          <w:lang w:val="en-US"/>
        </w:rPr>
        <w:t xml:space="preserve">e </w:t>
      </w:r>
      <w:r w:rsidRPr="00C4654D">
        <w:rPr>
          <w:b/>
          <w:lang w:val="en-US"/>
        </w:rPr>
        <w:t>further power savings</w:t>
      </w:r>
      <w:r w:rsidR="00AB4F92" w:rsidRPr="00C4654D">
        <w:rPr>
          <w:b/>
          <w:lang w:val="en-US"/>
        </w:rPr>
        <w:t xml:space="preserve"> than </w:t>
      </w:r>
      <w:r w:rsidR="00461CA7" w:rsidRPr="00C4654D">
        <w:rPr>
          <w:b/>
          <w:lang w:val="en-US"/>
        </w:rPr>
        <w:t xml:space="preserve">the existing </w:t>
      </w:r>
      <w:r w:rsidR="008A06DA">
        <w:rPr>
          <w:b/>
          <w:lang w:val="en-US"/>
        </w:rPr>
        <w:t>C-</w:t>
      </w:r>
      <w:r w:rsidR="00461CA7" w:rsidRPr="00C4654D">
        <w:rPr>
          <w:b/>
          <w:lang w:val="en-US"/>
        </w:rPr>
        <w:t>DRX procedure</w:t>
      </w:r>
      <w:r w:rsidR="00236CCA" w:rsidRPr="00C4654D">
        <w:rPr>
          <w:b/>
          <w:lang w:val="en-US"/>
        </w:rPr>
        <w:t xml:space="preserve">. </w:t>
      </w:r>
    </w:p>
    <w:p w14:paraId="680BA61E" w14:textId="6CDBAEAC" w:rsidR="00236CCA" w:rsidRPr="00C4654D" w:rsidRDefault="00236CCA" w:rsidP="00F4030F">
      <w:pPr>
        <w:tabs>
          <w:tab w:val="left" w:pos="1080"/>
        </w:tabs>
        <w:ind w:left="1080" w:hanging="1080"/>
        <w:rPr>
          <w:b/>
          <w:lang w:val="en-US"/>
        </w:rPr>
      </w:pPr>
      <w:r w:rsidRPr="00C4654D">
        <w:rPr>
          <w:b/>
          <w:lang w:val="en-US"/>
        </w:rPr>
        <w:t xml:space="preserve">Proposal 2. </w:t>
      </w:r>
      <w:r w:rsidR="00F4030F">
        <w:rPr>
          <w:b/>
          <w:lang w:val="en-US"/>
        </w:rPr>
        <w:tab/>
      </w:r>
      <w:r w:rsidR="00667A5F" w:rsidRPr="00C4654D">
        <w:rPr>
          <w:b/>
          <w:lang w:val="en-US"/>
        </w:rPr>
        <w:t>If c</w:t>
      </w:r>
      <w:r w:rsidRPr="00C4654D">
        <w:rPr>
          <w:b/>
          <w:lang w:val="en-US"/>
        </w:rPr>
        <w:t>onfigured with WUS</w:t>
      </w:r>
      <w:r w:rsidR="00667A5F" w:rsidRPr="00C4654D">
        <w:rPr>
          <w:b/>
          <w:lang w:val="en-US"/>
        </w:rPr>
        <w:t>, UE</w:t>
      </w:r>
      <w:r w:rsidRPr="00C4654D">
        <w:rPr>
          <w:b/>
          <w:lang w:val="en-US"/>
        </w:rPr>
        <w:t xml:space="preserve"> should </w:t>
      </w:r>
      <w:r w:rsidR="00461CA7" w:rsidRPr="00C4654D">
        <w:rPr>
          <w:b/>
          <w:lang w:val="en-US"/>
        </w:rPr>
        <w:t xml:space="preserve">wake up </w:t>
      </w:r>
      <w:r w:rsidR="005C1DF9" w:rsidRPr="00C4654D">
        <w:rPr>
          <w:b/>
          <w:lang w:val="en-US"/>
        </w:rPr>
        <w:t xml:space="preserve">at a configured </w:t>
      </w:r>
      <w:r w:rsidR="00C01848" w:rsidRPr="00C4654D">
        <w:rPr>
          <w:b/>
          <w:lang w:val="en-US"/>
        </w:rPr>
        <w:t>offset</w:t>
      </w:r>
      <w:r w:rsidR="005C1DF9" w:rsidRPr="00C4654D">
        <w:rPr>
          <w:b/>
          <w:lang w:val="en-US"/>
        </w:rPr>
        <w:t xml:space="preserve"> </w:t>
      </w:r>
      <w:r w:rsidR="00826A2E" w:rsidRPr="00C4654D">
        <w:rPr>
          <w:b/>
          <w:lang w:val="en-US"/>
        </w:rPr>
        <w:t xml:space="preserve">before </w:t>
      </w:r>
      <w:r w:rsidR="00682DD9">
        <w:rPr>
          <w:b/>
          <w:lang w:val="en-US"/>
        </w:rPr>
        <w:t>C-</w:t>
      </w:r>
      <w:r w:rsidR="00461CA7" w:rsidRPr="00C4654D">
        <w:rPr>
          <w:b/>
          <w:lang w:val="en-US"/>
        </w:rPr>
        <w:t>DRX on duration</w:t>
      </w:r>
      <w:r w:rsidR="00CA29D4" w:rsidRPr="00C4654D">
        <w:rPr>
          <w:b/>
          <w:lang w:val="en-US"/>
        </w:rPr>
        <w:t>s</w:t>
      </w:r>
      <w:r w:rsidR="007561DB" w:rsidRPr="00C4654D">
        <w:rPr>
          <w:b/>
          <w:lang w:val="en-US"/>
        </w:rPr>
        <w:t xml:space="preserve"> </w:t>
      </w:r>
      <w:r w:rsidR="00826A2E" w:rsidRPr="00C4654D">
        <w:rPr>
          <w:b/>
          <w:lang w:val="en-US"/>
        </w:rPr>
        <w:t xml:space="preserve">to </w:t>
      </w:r>
      <w:r w:rsidR="00585567" w:rsidRPr="00C4654D">
        <w:rPr>
          <w:b/>
          <w:lang w:val="en-US"/>
        </w:rPr>
        <w:t>decode possible WUS</w:t>
      </w:r>
      <w:r w:rsidR="00A21EDA">
        <w:rPr>
          <w:b/>
          <w:lang w:val="en-US"/>
        </w:rPr>
        <w:t xml:space="preserve"> transmission</w:t>
      </w:r>
      <w:r w:rsidR="00CA29D4" w:rsidRPr="00C4654D">
        <w:rPr>
          <w:b/>
          <w:lang w:val="en-US"/>
        </w:rPr>
        <w:t>.</w:t>
      </w:r>
    </w:p>
    <w:p w14:paraId="4868F7A6" w14:textId="6A3341CB" w:rsidR="00F45A57" w:rsidRPr="00C4654D" w:rsidRDefault="00F45A57" w:rsidP="00F45A57">
      <w:pPr>
        <w:pStyle w:val="Heading3"/>
        <w:rPr>
          <w:lang w:val="en-US"/>
        </w:rPr>
      </w:pPr>
      <w:r w:rsidRPr="00C4654D">
        <w:rPr>
          <w:lang w:val="en-US"/>
        </w:rPr>
        <w:t xml:space="preserve">WUS and periodic and semi-persistent </w:t>
      </w:r>
      <w:r w:rsidR="00CF09B2">
        <w:rPr>
          <w:lang w:val="en-US"/>
        </w:rPr>
        <w:t>activities</w:t>
      </w:r>
    </w:p>
    <w:p w14:paraId="098C2058" w14:textId="16786FDF" w:rsidR="001A03F7" w:rsidRDefault="00C5113B" w:rsidP="00F45A57">
      <w:pPr>
        <w:rPr>
          <w:lang w:val="en-US"/>
        </w:rPr>
      </w:pPr>
      <w:r>
        <w:rPr>
          <w:lang w:val="en-US"/>
        </w:rPr>
        <w:t xml:space="preserve">During </w:t>
      </w:r>
      <w:r w:rsidR="00E0652F">
        <w:rPr>
          <w:lang w:val="en-US"/>
        </w:rPr>
        <w:t>DRX</w:t>
      </w:r>
      <w:r>
        <w:rPr>
          <w:lang w:val="en-US"/>
        </w:rPr>
        <w:t xml:space="preserve"> active time</w:t>
      </w:r>
      <w:r w:rsidR="00E0652F">
        <w:rPr>
          <w:lang w:val="en-US"/>
        </w:rPr>
        <w:t>, a UE can be configured with periodic or semi-persistent transmission</w:t>
      </w:r>
      <w:r w:rsidR="00843602">
        <w:rPr>
          <w:lang w:val="en-US"/>
        </w:rPr>
        <w:t>s/reception</w:t>
      </w:r>
      <w:r w:rsidR="00E0652F">
        <w:rPr>
          <w:lang w:val="en-US"/>
        </w:rPr>
        <w:t xml:space="preserve">s, such as P/SP-CSI reporting, P/SP-SRS transmission, and </w:t>
      </w:r>
      <w:r w:rsidR="008A533F">
        <w:rPr>
          <w:lang w:val="en-US"/>
        </w:rPr>
        <w:t>DL SPS/UL</w:t>
      </w:r>
      <w:r w:rsidR="006A43FD">
        <w:rPr>
          <w:lang w:val="en-US"/>
        </w:rPr>
        <w:t xml:space="preserve"> configured grant.</w:t>
      </w:r>
      <w:r w:rsidR="001D200B">
        <w:rPr>
          <w:lang w:val="en-US"/>
        </w:rPr>
        <w:t xml:space="preserve"> </w:t>
      </w:r>
      <w:r w:rsidR="0012111C">
        <w:rPr>
          <w:lang w:val="en-US"/>
        </w:rPr>
        <w:t>Thus</w:t>
      </w:r>
      <w:r w:rsidR="001D200B">
        <w:rPr>
          <w:lang w:val="en-US"/>
        </w:rPr>
        <w:t xml:space="preserve">, </w:t>
      </w:r>
      <w:r w:rsidR="001A03F7">
        <w:rPr>
          <w:lang w:val="en-US"/>
        </w:rPr>
        <w:t xml:space="preserve">it needs to </w:t>
      </w:r>
      <w:r w:rsidR="000269E0">
        <w:rPr>
          <w:lang w:val="en-US"/>
        </w:rPr>
        <w:t xml:space="preserve">be </w:t>
      </w:r>
      <w:r w:rsidR="0012111C">
        <w:rPr>
          <w:lang w:val="en-US"/>
        </w:rPr>
        <w:t>studied</w:t>
      </w:r>
      <w:r w:rsidR="001A03F7">
        <w:rPr>
          <w:lang w:val="en-US"/>
        </w:rPr>
        <w:t xml:space="preserve"> whether </w:t>
      </w:r>
      <w:r w:rsidR="0012111C">
        <w:rPr>
          <w:lang w:val="en-US"/>
        </w:rPr>
        <w:t xml:space="preserve">and how </w:t>
      </w:r>
      <w:r w:rsidR="001A03F7">
        <w:rPr>
          <w:lang w:val="en-US"/>
        </w:rPr>
        <w:t xml:space="preserve">to allow interaction between WUS and the </w:t>
      </w:r>
      <w:r w:rsidR="007C6416">
        <w:rPr>
          <w:lang w:val="en-US"/>
        </w:rPr>
        <w:t xml:space="preserve">configured </w:t>
      </w:r>
      <w:r w:rsidR="001A03F7">
        <w:rPr>
          <w:lang w:val="en-US"/>
        </w:rPr>
        <w:t xml:space="preserve">P/SP </w:t>
      </w:r>
      <w:r w:rsidR="007C6416">
        <w:rPr>
          <w:lang w:val="en-US"/>
        </w:rPr>
        <w:t>activities</w:t>
      </w:r>
      <w:r w:rsidR="000269E0">
        <w:rPr>
          <w:lang w:val="en-US"/>
        </w:rPr>
        <w:t>.</w:t>
      </w:r>
    </w:p>
    <w:p w14:paraId="33157AC8" w14:textId="34857D73" w:rsidR="00171567" w:rsidRDefault="00AB2709" w:rsidP="00F45A57">
      <w:pPr>
        <w:rPr>
          <w:lang w:val="en-US"/>
        </w:rPr>
      </w:pPr>
      <w:r>
        <w:rPr>
          <w:lang w:val="en-US"/>
        </w:rPr>
        <w:t xml:space="preserve">For simplicity, </w:t>
      </w:r>
      <w:r w:rsidR="000269E0">
        <w:rPr>
          <w:lang w:val="en-US"/>
        </w:rPr>
        <w:t xml:space="preserve">we </w:t>
      </w:r>
      <w:r w:rsidR="00602DDE">
        <w:rPr>
          <w:lang w:val="en-US"/>
        </w:rPr>
        <w:t>can</w:t>
      </w:r>
      <w:r w:rsidR="000269E0">
        <w:rPr>
          <w:lang w:val="en-US"/>
        </w:rPr>
        <w:t xml:space="preserve"> assume that WUS and P/SP </w:t>
      </w:r>
      <w:r w:rsidR="00CF09B2">
        <w:rPr>
          <w:lang w:val="en-US"/>
        </w:rPr>
        <w:t>activities</w:t>
      </w:r>
      <w:r w:rsidR="000269E0">
        <w:rPr>
          <w:lang w:val="en-US"/>
        </w:rPr>
        <w:t xml:space="preserve"> are independent.</w:t>
      </w:r>
      <w:r w:rsidR="00772466">
        <w:rPr>
          <w:lang w:val="en-US"/>
        </w:rPr>
        <w:t xml:space="preserve"> For example, regardless of WUS, the network may expect the UE to </w:t>
      </w:r>
      <w:r w:rsidR="002164D2">
        <w:rPr>
          <w:lang w:val="en-US"/>
        </w:rPr>
        <w:t>send</w:t>
      </w:r>
      <w:r w:rsidR="00772466">
        <w:rPr>
          <w:lang w:val="en-US"/>
        </w:rPr>
        <w:t xml:space="preserve"> </w:t>
      </w:r>
      <w:r w:rsidR="00BC25EC">
        <w:rPr>
          <w:lang w:val="en-US"/>
        </w:rPr>
        <w:t>P/SP-CSI report or P/SP</w:t>
      </w:r>
      <w:r w:rsidR="00602DDE">
        <w:rPr>
          <w:lang w:val="en-US"/>
        </w:rPr>
        <w:t>-</w:t>
      </w:r>
      <w:r w:rsidR="00BC25EC">
        <w:rPr>
          <w:lang w:val="en-US"/>
        </w:rPr>
        <w:t xml:space="preserve">SRS during the on duration if it is configured to do so. </w:t>
      </w:r>
      <w:r w:rsidR="00ED1B61">
        <w:rPr>
          <w:lang w:val="en-US"/>
        </w:rPr>
        <w:t xml:space="preserve">In this case, one may think that WUS is not very useful because </w:t>
      </w:r>
      <w:r w:rsidR="00F504C0">
        <w:rPr>
          <w:lang w:val="en-US"/>
        </w:rPr>
        <w:t xml:space="preserve">the UE anyhow needs to stay up for the P/SP </w:t>
      </w:r>
      <w:r w:rsidR="00CF09B2">
        <w:rPr>
          <w:lang w:val="en-US"/>
        </w:rPr>
        <w:t>activitie</w:t>
      </w:r>
      <w:r w:rsidR="00F504C0">
        <w:rPr>
          <w:lang w:val="en-US"/>
        </w:rPr>
        <w:t>s, regardless of data scheduling. However, there is still a chance that WUS can save UE’s power</w:t>
      </w:r>
      <w:r w:rsidR="00CA2F20">
        <w:rPr>
          <w:lang w:val="en-US"/>
        </w:rPr>
        <w:t xml:space="preserve"> in this case: </w:t>
      </w:r>
      <w:r w:rsidR="002F716B">
        <w:rPr>
          <w:lang w:val="en-US"/>
        </w:rPr>
        <w:t>I</w:t>
      </w:r>
      <w:r w:rsidR="00CA2F20">
        <w:rPr>
          <w:lang w:val="en-US"/>
        </w:rPr>
        <w:t xml:space="preserve">f the </w:t>
      </w:r>
      <w:r w:rsidR="00EB4CE9">
        <w:rPr>
          <w:lang w:val="en-US"/>
        </w:rPr>
        <w:t>UE does not receive WUS</w:t>
      </w:r>
      <w:r w:rsidR="005E599B">
        <w:rPr>
          <w:lang w:val="en-US"/>
        </w:rPr>
        <w:t xml:space="preserve"> for the on duration</w:t>
      </w:r>
      <w:r w:rsidR="00EB4CE9">
        <w:rPr>
          <w:lang w:val="en-US"/>
        </w:rPr>
        <w:t>, the UE</w:t>
      </w:r>
      <w:r w:rsidR="005E599B">
        <w:rPr>
          <w:lang w:val="en-US"/>
        </w:rPr>
        <w:t xml:space="preserve"> </w:t>
      </w:r>
      <w:r w:rsidR="002F716B">
        <w:rPr>
          <w:lang w:val="en-US"/>
        </w:rPr>
        <w:t>can</w:t>
      </w:r>
      <w:r w:rsidR="005E599B">
        <w:rPr>
          <w:lang w:val="en-US"/>
        </w:rPr>
        <w:t xml:space="preserve"> stay in sleep without monitoring PDCCH for th</w:t>
      </w:r>
      <w:r w:rsidR="00843602">
        <w:rPr>
          <w:lang w:val="en-US"/>
        </w:rPr>
        <w:t>e rest of the on duration, except the slots for P/SP transmission/reception.</w:t>
      </w:r>
    </w:p>
    <w:p w14:paraId="14F1091A" w14:textId="227676FA" w:rsidR="00263C6E" w:rsidRDefault="00A713A9" w:rsidP="00F45A57">
      <w:pPr>
        <w:rPr>
          <w:lang w:val="en-US"/>
        </w:rPr>
      </w:pPr>
      <w:r>
        <w:rPr>
          <w:lang w:val="en-US"/>
        </w:rPr>
        <w:t>The other alternative</w:t>
      </w:r>
      <w:r w:rsidR="00CF09B2">
        <w:rPr>
          <w:lang w:val="en-US"/>
        </w:rPr>
        <w:t xml:space="preserve"> is to allow some interaction between WUS and P/SP activities.</w:t>
      </w:r>
      <w:r w:rsidR="000640D7">
        <w:rPr>
          <w:lang w:val="en-US"/>
        </w:rPr>
        <w:t xml:space="preserve"> For example, </w:t>
      </w:r>
      <w:r w:rsidR="001A00F3">
        <w:rPr>
          <w:lang w:val="en-US"/>
        </w:rPr>
        <w:t xml:space="preserve">if the network </w:t>
      </w:r>
      <w:r w:rsidR="002C1DE5">
        <w:rPr>
          <w:lang w:val="en-US"/>
        </w:rPr>
        <w:t xml:space="preserve">has no DL </w:t>
      </w:r>
      <w:r w:rsidR="001A00F3">
        <w:rPr>
          <w:lang w:val="en-US"/>
        </w:rPr>
        <w:t>data to serv</w:t>
      </w:r>
      <w:r w:rsidR="002C1DE5">
        <w:rPr>
          <w:lang w:val="en-US"/>
        </w:rPr>
        <w:t>e</w:t>
      </w:r>
      <w:r w:rsidR="001A00F3">
        <w:rPr>
          <w:lang w:val="en-US"/>
        </w:rPr>
        <w:t xml:space="preserve"> during the on duration and thereby does not send WUS,</w:t>
      </w:r>
      <w:r w:rsidR="002C1DE5">
        <w:rPr>
          <w:lang w:val="en-US"/>
        </w:rPr>
        <w:t xml:space="preserve"> the UE may </w:t>
      </w:r>
      <w:r w:rsidR="00274713">
        <w:rPr>
          <w:lang w:val="en-US"/>
        </w:rPr>
        <w:t>be allowed to</w:t>
      </w:r>
      <w:r w:rsidR="002C1DE5">
        <w:rPr>
          <w:lang w:val="en-US"/>
        </w:rPr>
        <w:t xml:space="preserve"> skip P/SP</w:t>
      </w:r>
      <w:r w:rsidR="00CE78BC">
        <w:rPr>
          <w:lang w:val="en-US"/>
        </w:rPr>
        <w:t>-</w:t>
      </w:r>
      <w:r w:rsidR="00001C47">
        <w:rPr>
          <w:lang w:val="en-US"/>
        </w:rPr>
        <w:t xml:space="preserve">CSI report </w:t>
      </w:r>
      <w:r w:rsidR="00907102">
        <w:rPr>
          <w:lang w:val="en-US"/>
        </w:rPr>
        <w:t>or P/SP-SRS transmission</w:t>
      </w:r>
      <w:r w:rsidR="00001C47">
        <w:rPr>
          <w:lang w:val="en-US"/>
        </w:rPr>
        <w:t xml:space="preserve"> configured for the on duration. </w:t>
      </w:r>
      <w:r w:rsidR="00FE27EB">
        <w:rPr>
          <w:lang w:val="en-US"/>
        </w:rPr>
        <w:t>More generally</w:t>
      </w:r>
      <w:r w:rsidR="00001C47">
        <w:rPr>
          <w:lang w:val="en-US"/>
        </w:rPr>
        <w:t>, any configured P/SP activities during the on duration may change depending on the detection of WUS</w:t>
      </w:r>
      <w:r w:rsidR="00481C54">
        <w:rPr>
          <w:lang w:val="en-US"/>
        </w:rPr>
        <w:t>.</w:t>
      </w:r>
    </w:p>
    <w:p w14:paraId="7A792BB0" w14:textId="7D5DE6CC" w:rsidR="00481C54" w:rsidRDefault="00DF6554" w:rsidP="00F45A57">
      <w:pPr>
        <w:rPr>
          <w:lang w:val="en-US"/>
        </w:rPr>
      </w:pPr>
      <w:r>
        <w:rPr>
          <w:lang w:val="en-US"/>
        </w:rPr>
        <w:t xml:space="preserve">In some other cases, the network may </w:t>
      </w:r>
      <w:r w:rsidR="00090DF1">
        <w:rPr>
          <w:lang w:val="en-US"/>
        </w:rPr>
        <w:t>want to have control on the P/SP activities</w:t>
      </w:r>
      <w:r w:rsidR="00F753C4">
        <w:rPr>
          <w:lang w:val="en-US"/>
        </w:rPr>
        <w:t xml:space="preserve"> via WUS</w:t>
      </w:r>
      <w:r w:rsidR="00090DF1">
        <w:rPr>
          <w:lang w:val="en-US"/>
        </w:rPr>
        <w:t xml:space="preserve">. For example, by not sending WUS, the network can indicate the UE to skip the on duration, including </w:t>
      </w:r>
      <w:r w:rsidR="009E04B8">
        <w:rPr>
          <w:lang w:val="en-US"/>
        </w:rPr>
        <w:t>SPS transmissions.</w:t>
      </w:r>
      <w:r w:rsidR="008E6889">
        <w:rPr>
          <w:lang w:val="en-US"/>
        </w:rPr>
        <w:t xml:space="preserve"> Otherwise, when sending WUS, the network can indicate, possibly in the payload of WUS, whether the UE needs to wake up for the entire on duration or just for the </w:t>
      </w:r>
      <w:r w:rsidR="00A7098E">
        <w:rPr>
          <w:lang w:val="en-US"/>
        </w:rPr>
        <w:t>S/SP activities</w:t>
      </w:r>
      <w:r w:rsidR="008E6889">
        <w:rPr>
          <w:lang w:val="en-US"/>
        </w:rPr>
        <w:t>.</w:t>
      </w:r>
    </w:p>
    <w:p w14:paraId="5977ED7C" w14:textId="080C7296" w:rsidR="00075290" w:rsidRPr="00C4654D" w:rsidRDefault="00F45A57" w:rsidP="00F4030F">
      <w:pPr>
        <w:tabs>
          <w:tab w:val="left" w:pos="1080"/>
        </w:tabs>
        <w:rPr>
          <w:b/>
          <w:lang w:val="en-US"/>
        </w:rPr>
      </w:pPr>
      <w:r w:rsidRPr="00C4654D">
        <w:rPr>
          <w:b/>
          <w:lang w:val="en-US"/>
        </w:rPr>
        <w:t xml:space="preserve">Proposal 3. </w:t>
      </w:r>
      <w:r w:rsidR="00F4030F">
        <w:rPr>
          <w:b/>
          <w:lang w:val="en-US"/>
        </w:rPr>
        <w:tab/>
      </w:r>
      <w:r w:rsidR="00075290">
        <w:rPr>
          <w:b/>
          <w:lang w:val="en-US"/>
        </w:rPr>
        <w:t xml:space="preserve">RAN2 study the interaction </w:t>
      </w:r>
      <w:r w:rsidR="006B65A1">
        <w:rPr>
          <w:b/>
          <w:lang w:val="en-US"/>
        </w:rPr>
        <w:t xml:space="preserve">between WUS and UE’s periodic/semi-persistent </w:t>
      </w:r>
      <w:r w:rsidR="00F4030F">
        <w:rPr>
          <w:b/>
          <w:lang w:val="en-US"/>
        </w:rPr>
        <w:t>activities</w:t>
      </w:r>
      <w:r w:rsidR="006B65A1">
        <w:rPr>
          <w:b/>
          <w:lang w:val="en-US"/>
        </w:rPr>
        <w:t>.</w:t>
      </w:r>
    </w:p>
    <w:p w14:paraId="0506518A" w14:textId="5AAA8F46" w:rsidR="008A3997" w:rsidRPr="00C4654D" w:rsidRDefault="00E17BB3" w:rsidP="00D81481">
      <w:pPr>
        <w:pStyle w:val="Heading3"/>
        <w:rPr>
          <w:lang w:val="en-US"/>
        </w:rPr>
      </w:pPr>
      <w:r>
        <w:rPr>
          <w:lang w:val="en-US"/>
        </w:rPr>
        <w:t>Granularity</w:t>
      </w:r>
      <w:r w:rsidR="00CE0C66" w:rsidRPr="00C4654D">
        <w:rPr>
          <w:lang w:val="en-US"/>
        </w:rPr>
        <w:t xml:space="preserve"> of </w:t>
      </w:r>
      <w:r w:rsidR="008A3997" w:rsidRPr="00C4654D">
        <w:rPr>
          <w:lang w:val="en-US"/>
        </w:rPr>
        <w:t>PDCCH-WUS</w:t>
      </w:r>
    </w:p>
    <w:p w14:paraId="150058EB" w14:textId="3A1A7D3D" w:rsidR="00E17BB3" w:rsidRDefault="00E17BB3" w:rsidP="00562DC6">
      <w:pPr>
        <w:tabs>
          <w:tab w:val="left" w:pos="1524"/>
        </w:tabs>
        <w:rPr>
          <w:lang w:val="en-US"/>
        </w:rPr>
      </w:pPr>
      <w:r>
        <w:rPr>
          <w:lang w:val="en-US"/>
        </w:rPr>
        <w:t xml:space="preserve">Since WUS is introduced to enhance UE power saving, then the default configuration of PDCCH-WUS should be UE-specific. Because otherwise UE may waste power due to potential “false wakeup.” </w:t>
      </w:r>
    </w:p>
    <w:p w14:paraId="25436966" w14:textId="780A84CA" w:rsidR="00CD0ADC" w:rsidRPr="00CD0ADC" w:rsidRDefault="00CD0ADC" w:rsidP="00562DC6">
      <w:pPr>
        <w:tabs>
          <w:tab w:val="left" w:pos="1524"/>
        </w:tabs>
        <w:rPr>
          <w:b/>
          <w:lang w:val="en-US"/>
        </w:rPr>
      </w:pPr>
      <w:r w:rsidRPr="00CD0ADC">
        <w:rPr>
          <w:b/>
          <w:lang w:val="en-US"/>
        </w:rPr>
        <w:t xml:space="preserve">Proposal 4.  Default configuration for PDCCH-WUS is UE specific. </w:t>
      </w:r>
    </w:p>
    <w:p w14:paraId="5A7FB3A0" w14:textId="3D5418EE" w:rsidR="00562DC6" w:rsidRPr="00C4654D" w:rsidRDefault="00CD0ADC" w:rsidP="00562DC6">
      <w:pPr>
        <w:tabs>
          <w:tab w:val="left" w:pos="1524"/>
        </w:tabs>
        <w:rPr>
          <w:lang w:val="en-US"/>
        </w:rPr>
      </w:pPr>
      <w:r>
        <w:rPr>
          <w:lang w:val="en-US"/>
        </w:rPr>
        <w:t xml:space="preserve">However, </w:t>
      </w:r>
      <w:r w:rsidR="00562DC6" w:rsidRPr="00C4654D">
        <w:rPr>
          <w:lang w:val="en-US"/>
        </w:rPr>
        <w:t xml:space="preserve">there are some cases that requires special </w:t>
      </w:r>
      <w:r>
        <w:rPr>
          <w:lang w:val="en-US"/>
        </w:rPr>
        <w:t>considerations</w:t>
      </w:r>
      <w:r w:rsidR="00562DC6" w:rsidRPr="00C4654D">
        <w:rPr>
          <w:lang w:val="en-US"/>
        </w:rPr>
        <w:t>. For example;</w:t>
      </w:r>
    </w:p>
    <w:p w14:paraId="701AD92A" w14:textId="3F71187F" w:rsidR="00562DC6" w:rsidRPr="00C4654D" w:rsidRDefault="00562DC6" w:rsidP="006767A4">
      <w:pPr>
        <w:pStyle w:val="ListParagraph"/>
        <w:numPr>
          <w:ilvl w:val="0"/>
          <w:numId w:val="10"/>
        </w:numPr>
        <w:tabs>
          <w:tab w:val="left" w:pos="720"/>
        </w:tabs>
      </w:pPr>
      <w:r w:rsidRPr="00C4654D">
        <w:t xml:space="preserve">In a heavily loaded scenario, </w:t>
      </w:r>
      <w:proofErr w:type="gramStart"/>
      <w:r w:rsidRPr="00C4654D">
        <w:t>a large number of</w:t>
      </w:r>
      <w:proofErr w:type="gramEnd"/>
      <w:r w:rsidRPr="00C4654D">
        <w:t xml:space="preserve"> UEs may share the same </w:t>
      </w:r>
      <w:r w:rsidR="00CD0ADC">
        <w:t xml:space="preserve">set of </w:t>
      </w:r>
      <w:r w:rsidRPr="00C4654D">
        <w:t>WUS resources, such as a WUS occasion, BWP, and CORESET. Due to the high contention for the resources, some UE’s PDCCH-WUS may be blocked and the scheduling for the UE can be delayed to the later C-DRX cycles, which results in impaired latency and user-experience.</w:t>
      </w:r>
    </w:p>
    <w:p w14:paraId="510A0A81" w14:textId="77777777" w:rsidR="00562DC6" w:rsidRPr="00C4654D" w:rsidRDefault="00562DC6" w:rsidP="00E17BB3">
      <w:pPr>
        <w:pStyle w:val="ListParagraph"/>
        <w:numPr>
          <w:ilvl w:val="0"/>
          <w:numId w:val="10"/>
        </w:numPr>
        <w:tabs>
          <w:tab w:val="left" w:pos="720"/>
        </w:tabs>
        <w:spacing w:after="120"/>
      </w:pPr>
      <w:r w:rsidRPr="00C4654D">
        <w:t>In Rel-15, the first three symbols within a slot are predominantly used for control channels. If a WUS occasion for PDCCH-WUS shares the same resources as the control resources for other active UEs, it may worsen the control congestion in a heavily loaded scenario.</w:t>
      </w:r>
    </w:p>
    <w:p w14:paraId="0941E696" w14:textId="68447B42" w:rsidR="00562DC6" w:rsidRPr="00C4654D" w:rsidRDefault="00562DC6" w:rsidP="00E17BB3">
      <w:pPr>
        <w:pStyle w:val="ListParagraph"/>
        <w:numPr>
          <w:ilvl w:val="0"/>
          <w:numId w:val="10"/>
        </w:numPr>
        <w:tabs>
          <w:tab w:val="left" w:pos="720"/>
        </w:tabs>
        <w:spacing w:after="120"/>
      </w:pPr>
      <w:r w:rsidRPr="00C4654D">
        <w:t>In mmW (e.g., FR2) systems with analog beamforming, TDM-based multiplexing of WUS resources may be preferred across spatially non-co-located UEs. Therefore, the overhead for WUS resources</w:t>
      </w:r>
      <w:r w:rsidR="00CD0ADC">
        <w:t xml:space="preserve"> due to multiple UEs sharing t</w:t>
      </w:r>
      <w:r w:rsidR="00CD0ADC" w:rsidRPr="00C4654D">
        <w:t xml:space="preserve">he same WUS occasion </w:t>
      </w:r>
      <w:r w:rsidRPr="00C4654D">
        <w:t xml:space="preserve">may further increase with </w:t>
      </w:r>
      <w:proofErr w:type="gramStart"/>
      <w:r w:rsidRPr="00C4654D">
        <w:t>a large number of</w:t>
      </w:r>
      <w:proofErr w:type="gramEnd"/>
      <w:r w:rsidRPr="00C4654D">
        <w:t xml:space="preserve"> UEs.</w:t>
      </w:r>
    </w:p>
    <w:p w14:paraId="4C773AE0" w14:textId="40E65F45" w:rsidR="00D847AB" w:rsidRPr="00C4654D" w:rsidRDefault="00D847AB" w:rsidP="00CD0ADC">
      <w:pPr>
        <w:tabs>
          <w:tab w:val="left" w:pos="1440"/>
        </w:tabs>
        <w:ind w:left="1440" w:hanging="1440"/>
        <w:rPr>
          <w:b/>
          <w:lang w:val="en-US"/>
        </w:rPr>
      </w:pPr>
      <w:r w:rsidRPr="00C4654D">
        <w:rPr>
          <w:b/>
          <w:lang w:val="en-US"/>
        </w:rPr>
        <w:t xml:space="preserve">Observation </w:t>
      </w:r>
      <w:r w:rsidR="00CD0ADC">
        <w:rPr>
          <w:b/>
          <w:lang w:val="en-US"/>
        </w:rPr>
        <w:t>4</w:t>
      </w:r>
      <w:r w:rsidRPr="00C4654D">
        <w:rPr>
          <w:b/>
          <w:lang w:val="en-US"/>
        </w:rPr>
        <w:t xml:space="preserve">. </w:t>
      </w:r>
      <w:r w:rsidR="00CD0ADC">
        <w:rPr>
          <w:b/>
          <w:lang w:val="en-US"/>
        </w:rPr>
        <w:t xml:space="preserve"> </w:t>
      </w:r>
      <w:r w:rsidR="000C5F98" w:rsidRPr="00C4654D">
        <w:rPr>
          <w:b/>
          <w:lang w:val="en-US"/>
        </w:rPr>
        <w:t xml:space="preserve">UE-specific PDCCH-WUS may result in PDCCH overload </w:t>
      </w:r>
      <w:r w:rsidR="004320D4" w:rsidRPr="00C4654D">
        <w:rPr>
          <w:b/>
          <w:lang w:val="en-US"/>
        </w:rPr>
        <w:t xml:space="preserve">in heavy-load scenarios. </w:t>
      </w:r>
    </w:p>
    <w:p w14:paraId="56010847" w14:textId="6B2AE8A7" w:rsidR="008F3D36" w:rsidRPr="00C4654D" w:rsidRDefault="00ED20A8" w:rsidP="00ED20A8">
      <w:pPr>
        <w:tabs>
          <w:tab w:val="left" w:pos="1524"/>
        </w:tabs>
        <w:spacing w:after="120"/>
        <w:rPr>
          <w:lang w:val="en-US"/>
        </w:rPr>
      </w:pPr>
      <w:r>
        <w:rPr>
          <w:lang w:val="en-US"/>
        </w:rPr>
        <w:t>Based on the</w:t>
      </w:r>
      <w:r w:rsidRPr="00C4654D">
        <w:rPr>
          <w:lang w:val="en-US"/>
        </w:rPr>
        <w:t xml:space="preserve"> above argument</w:t>
      </w:r>
      <w:r>
        <w:rPr>
          <w:lang w:val="en-US"/>
        </w:rPr>
        <w:t>s</w:t>
      </w:r>
      <w:r w:rsidRPr="00C4654D">
        <w:rPr>
          <w:lang w:val="en-US"/>
        </w:rPr>
        <w:t xml:space="preserve">, we may conclude that PDCCH-WUS may require </w:t>
      </w:r>
      <w:r>
        <w:rPr>
          <w:lang w:val="en-US"/>
        </w:rPr>
        <w:t>other possible granularities</w:t>
      </w:r>
      <w:r w:rsidRPr="00C4654D">
        <w:rPr>
          <w:lang w:val="en-US"/>
        </w:rPr>
        <w:t>, to avoid potential PDCCH overload.</w:t>
      </w:r>
      <w:r>
        <w:rPr>
          <w:lang w:val="en-US"/>
        </w:rPr>
        <w:t xml:space="preserve"> One possible solution is </w:t>
      </w:r>
      <w:r w:rsidR="00C510F8" w:rsidRPr="00C4654D">
        <w:rPr>
          <w:lang w:val="en-US"/>
        </w:rPr>
        <w:t>to introduce group-specific PDCCH WUS</w:t>
      </w:r>
      <w:r w:rsidR="006B7C1E" w:rsidRPr="00C4654D">
        <w:rPr>
          <w:lang w:val="en-US"/>
        </w:rPr>
        <w:t xml:space="preserve">, </w:t>
      </w:r>
      <w:r>
        <w:rPr>
          <w:lang w:val="en-US"/>
        </w:rPr>
        <w:t xml:space="preserve">which allows </w:t>
      </w:r>
      <w:r w:rsidR="00242A51" w:rsidRPr="00C4654D">
        <w:rPr>
          <w:lang w:val="en-US"/>
        </w:rPr>
        <w:t>a</w:t>
      </w:r>
      <w:r w:rsidR="00562DC6" w:rsidRPr="00C4654D">
        <w:rPr>
          <w:lang w:val="en-US"/>
        </w:rPr>
        <w:t xml:space="preserve"> group of UEs to monitor the same </w:t>
      </w:r>
      <w:r w:rsidR="00242A51" w:rsidRPr="00C4654D">
        <w:rPr>
          <w:lang w:val="en-US"/>
        </w:rPr>
        <w:t>group-common</w:t>
      </w:r>
      <w:r w:rsidR="00562DC6" w:rsidRPr="00C4654D">
        <w:rPr>
          <w:lang w:val="en-US"/>
        </w:rPr>
        <w:t xml:space="preserve"> PDCCH. The</w:t>
      </w:r>
      <w:r w:rsidR="00263A7D" w:rsidRPr="00C4654D">
        <w:rPr>
          <w:lang w:val="en-US"/>
        </w:rPr>
        <w:t>n</w:t>
      </w:r>
      <w:r w:rsidR="00562DC6" w:rsidRPr="00C4654D">
        <w:rPr>
          <w:lang w:val="en-US"/>
        </w:rPr>
        <w:t xml:space="preserve"> UEs </w:t>
      </w:r>
      <w:r>
        <w:rPr>
          <w:lang w:val="en-US"/>
        </w:rPr>
        <w:t xml:space="preserve">in the same group </w:t>
      </w:r>
      <w:r w:rsidR="00562DC6" w:rsidRPr="00C4654D">
        <w:rPr>
          <w:lang w:val="en-US"/>
        </w:rPr>
        <w:t xml:space="preserve">interpret the presence of </w:t>
      </w:r>
      <w:r w:rsidR="00263A7D" w:rsidRPr="00C4654D">
        <w:rPr>
          <w:lang w:val="en-US"/>
        </w:rPr>
        <w:t>a</w:t>
      </w:r>
      <w:r w:rsidR="00562DC6" w:rsidRPr="00C4654D">
        <w:rPr>
          <w:lang w:val="en-US"/>
        </w:rPr>
        <w:t xml:space="preserve"> </w:t>
      </w:r>
      <w:r w:rsidR="0056530B" w:rsidRPr="00C4654D">
        <w:rPr>
          <w:lang w:val="en-US"/>
        </w:rPr>
        <w:t>group-common</w:t>
      </w:r>
      <w:r w:rsidR="00562DC6" w:rsidRPr="00C4654D">
        <w:rPr>
          <w:lang w:val="en-US"/>
        </w:rPr>
        <w:t xml:space="preserve"> PDCCH </w:t>
      </w:r>
      <w:r w:rsidR="0056530B" w:rsidRPr="00C4654D">
        <w:rPr>
          <w:lang w:val="en-US"/>
        </w:rPr>
        <w:t xml:space="preserve">at </w:t>
      </w:r>
      <w:r>
        <w:rPr>
          <w:lang w:val="en-US"/>
        </w:rPr>
        <w:t>their</w:t>
      </w:r>
      <w:r w:rsidR="00263A7D" w:rsidRPr="00C4654D">
        <w:rPr>
          <w:lang w:val="en-US"/>
        </w:rPr>
        <w:t xml:space="preserve"> designated WUS occasion as </w:t>
      </w:r>
      <w:r>
        <w:rPr>
          <w:lang w:val="en-US"/>
        </w:rPr>
        <w:t>their individual</w:t>
      </w:r>
      <w:r w:rsidR="00263A7D" w:rsidRPr="00C4654D">
        <w:rPr>
          <w:lang w:val="en-US"/>
        </w:rPr>
        <w:t xml:space="preserve"> wakeup signal</w:t>
      </w:r>
      <w:r w:rsidR="0048702E" w:rsidRPr="00C4654D">
        <w:rPr>
          <w:lang w:val="en-US"/>
        </w:rPr>
        <w:t xml:space="preserve">. </w:t>
      </w:r>
      <w:r w:rsidR="007C5462" w:rsidRPr="00C4654D">
        <w:rPr>
          <w:lang w:val="en-US"/>
        </w:rPr>
        <w:t xml:space="preserve">This group-common PDCCH-WUS can be addressed to a </w:t>
      </w:r>
      <w:r w:rsidR="008F3D36" w:rsidRPr="00C4654D">
        <w:rPr>
          <w:lang w:val="en-US"/>
        </w:rPr>
        <w:t>RNTI</w:t>
      </w:r>
      <w:r>
        <w:rPr>
          <w:lang w:val="en-US"/>
        </w:rPr>
        <w:t xml:space="preserve"> </w:t>
      </w:r>
      <w:r w:rsidR="008F3D36" w:rsidRPr="00C4654D">
        <w:rPr>
          <w:lang w:val="en-US"/>
        </w:rPr>
        <w:t xml:space="preserve">shared by all UEs in the same wakeup group. </w:t>
      </w:r>
    </w:p>
    <w:p w14:paraId="4E611F3F" w14:textId="6930DFAE" w:rsidR="00D847AB" w:rsidRDefault="004320D4" w:rsidP="00ED20A8">
      <w:pPr>
        <w:tabs>
          <w:tab w:val="left" w:pos="1524"/>
        </w:tabs>
        <w:ind w:left="1170" w:hanging="1170"/>
        <w:rPr>
          <w:b/>
          <w:lang w:val="en-US"/>
        </w:rPr>
      </w:pPr>
      <w:r w:rsidRPr="00C4654D">
        <w:rPr>
          <w:b/>
          <w:lang w:val="en-US"/>
        </w:rPr>
        <w:t xml:space="preserve">Proposal </w:t>
      </w:r>
      <w:r w:rsidR="004D497B" w:rsidRPr="00C4654D">
        <w:rPr>
          <w:b/>
          <w:lang w:val="en-US"/>
        </w:rPr>
        <w:t>5</w:t>
      </w:r>
      <w:r w:rsidRPr="00C4654D">
        <w:rPr>
          <w:b/>
          <w:lang w:val="en-US"/>
        </w:rPr>
        <w:t xml:space="preserve">. </w:t>
      </w:r>
      <w:r w:rsidR="00ED20A8">
        <w:rPr>
          <w:b/>
          <w:lang w:val="en-US"/>
        </w:rPr>
        <w:t xml:space="preserve"> </w:t>
      </w:r>
      <w:r w:rsidR="00B93302" w:rsidRPr="00C4654D">
        <w:rPr>
          <w:b/>
          <w:lang w:val="en-US"/>
        </w:rPr>
        <w:t>In addition to UE-specific PDCCH-WUS, RAN2 should also support group-common PDCCH</w:t>
      </w:r>
      <w:r w:rsidR="00ED20A8">
        <w:rPr>
          <w:b/>
          <w:lang w:val="en-US"/>
        </w:rPr>
        <w:t>-</w:t>
      </w:r>
      <w:r w:rsidR="00B93302" w:rsidRPr="00C4654D">
        <w:rPr>
          <w:b/>
          <w:lang w:val="en-US"/>
        </w:rPr>
        <w:t>WUS</w:t>
      </w:r>
      <w:r w:rsidR="00B00E3C" w:rsidRPr="00C4654D">
        <w:rPr>
          <w:b/>
          <w:lang w:val="en-US"/>
        </w:rPr>
        <w:t>, which is addressed to a</w:t>
      </w:r>
      <w:r w:rsidR="00854145" w:rsidRPr="00C4654D">
        <w:rPr>
          <w:b/>
          <w:lang w:val="en-US"/>
        </w:rPr>
        <w:t xml:space="preserve"> RNTI shared by all UEs in the same wakeup group.</w:t>
      </w:r>
    </w:p>
    <w:p w14:paraId="13020961" w14:textId="3983BDE7" w:rsidR="009B1EB6" w:rsidRDefault="00202C49" w:rsidP="009B1EB6">
      <w:pPr>
        <w:pStyle w:val="Heading3"/>
        <w:rPr>
          <w:lang w:val="en-US"/>
        </w:rPr>
      </w:pPr>
      <w:r>
        <w:rPr>
          <w:lang w:val="en-US"/>
        </w:rPr>
        <w:t>PDCCH-</w:t>
      </w:r>
      <w:r w:rsidR="009B1EB6">
        <w:rPr>
          <w:lang w:val="en-US"/>
        </w:rPr>
        <w:t xml:space="preserve">WUS in </w:t>
      </w:r>
      <w:r w:rsidR="004E039E">
        <w:rPr>
          <w:lang w:val="en-US"/>
        </w:rPr>
        <w:t>carrier aggregation</w:t>
      </w:r>
    </w:p>
    <w:p w14:paraId="403B1A13" w14:textId="43633CAF" w:rsidR="00202C49" w:rsidRDefault="004E039E" w:rsidP="004E039E">
      <w:pPr>
        <w:rPr>
          <w:lang w:val="en-US"/>
        </w:rPr>
      </w:pPr>
      <w:r>
        <w:rPr>
          <w:lang w:val="en-US"/>
        </w:rPr>
        <w:t xml:space="preserve">In the case of carrier aggregation, there is a natural question to ask - where </w:t>
      </w:r>
      <w:r w:rsidR="00202C49">
        <w:rPr>
          <w:lang w:val="en-US"/>
        </w:rPr>
        <w:t>PDCCH-</w:t>
      </w:r>
      <w:r>
        <w:rPr>
          <w:lang w:val="en-US"/>
        </w:rPr>
        <w:t xml:space="preserve">WUS should be sent, or whether it </w:t>
      </w:r>
      <w:r w:rsidR="00202C49">
        <w:rPr>
          <w:lang w:val="en-US"/>
        </w:rPr>
        <w:t>should be</w:t>
      </w:r>
      <w:r>
        <w:rPr>
          <w:lang w:val="en-US"/>
        </w:rPr>
        <w:t xml:space="preserve"> </w:t>
      </w:r>
      <w:r w:rsidR="00202C49">
        <w:rPr>
          <w:lang w:val="en-US"/>
        </w:rPr>
        <w:t>sent on multiple carriers.</w:t>
      </w:r>
    </w:p>
    <w:p w14:paraId="5C0BC3CC" w14:textId="48948FEE" w:rsidR="004E039E" w:rsidRDefault="00202C49" w:rsidP="004E039E">
      <w:pPr>
        <w:rPr>
          <w:lang w:val="en-US"/>
        </w:rPr>
      </w:pPr>
      <w:r>
        <w:rPr>
          <w:lang w:val="en-US"/>
        </w:rPr>
        <w:t xml:space="preserve">First, since the current DRX configuration is per MAC entity, all carriers wake up for on duration at the same time. Therefore, only one WUS per MAC entity is </w:t>
      </w:r>
      <w:proofErr w:type="gramStart"/>
      <w:r>
        <w:rPr>
          <w:lang w:val="en-US"/>
        </w:rPr>
        <w:t>sufficient</w:t>
      </w:r>
      <w:proofErr w:type="gramEnd"/>
      <w:r>
        <w:rPr>
          <w:lang w:val="en-US"/>
        </w:rPr>
        <w:t xml:space="preserve">. Even if RAN2 agrees to introduce DRX group </w:t>
      </w:r>
      <w:r>
        <w:rPr>
          <w:lang w:val="en-US"/>
        </w:rPr>
        <w:fldChar w:fldCharType="begin"/>
      </w:r>
      <w:r>
        <w:rPr>
          <w:lang w:val="en-US"/>
        </w:rPr>
        <w:instrText xml:space="preserve"> REF _Ref4696960 \r \h </w:instrText>
      </w:r>
      <w:r>
        <w:rPr>
          <w:lang w:val="en-US"/>
        </w:rPr>
      </w:r>
      <w:r>
        <w:rPr>
          <w:lang w:val="en-US"/>
        </w:rPr>
        <w:fldChar w:fldCharType="separate"/>
      </w:r>
      <w:r>
        <w:rPr>
          <w:lang w:val="en-US"/>
        </w:rPr>
        <w:t>[4]</w:t>
      </w:r>
      <w:r>
        <w:rPr>
          <w:lang w:val="en-US"/>
        </w:rPr>
        <w:fldChar w:fldCharType="end"/>
      </w:r>
      <w:r>
        <w:rPr>
          <w:lang w:val="en-US"/>
        </w:rPr>
        <w:t xml:space="preserve">, i.e. different groups of carriers having different DRX configurations, it is still advantageous for UE to monitor WUS on a single carrier, because network can indicate which groups of carriers should wake up in the payload of the WUS. </w:t>
      </w:r>
      <w:proofErr w:type="gramStart"/>
      <w:r>
        <w:rPr>
          <w:lang w:val="en-US"/>
        </w:rPr>
        <w:t>The less</w:t>
      </w:r>
      <w:proofErr w:type="gramEnd"/>
      <w:r>
        <w:rPr>
          <w:lang w:val="en-US"/>
        </w:rPr>
        <w:t xml:space="preserve"> number of carriers to monitor, the less power is consumed</w:t>
      </w:r>
      <w:r w:rsidR="0060544D">
        <w:rPr>
          <w:lang w:val="en-US"/>
        </w:rPr>
        <w:t>.</w:t>
      </w:r>
    </w:p>
    <w:p w14:paraId="1FFDB863" w14:textId="77777777" w:rsidR="00B44FA6" w:rsidRDefault="009B702A" w:rsidP="004E039E">
      <w:pPr>
        <w:rPr>
          <w:lang w:val="en-US"/>
        </w:rPr>
      </w:pPr>
      <w:r>
        <w:rPr>
          <w:lang w:val="en-US"/>
        </w:rPr>
        <w:t>Second, i</w:t>
      </w:r>
      <w:r w:rsidR="0060544D">
        <w:rPr>
          <w:lang w:val="en-US"/>
        </w:rPr>
        <w:t xml:space="preserve">f WUS is sent on only one carrier, then this carrier </w:t>
      </w:r>
      <w:proofErr w:type="gramStart"/>
      <w:r w:rsidR="0060544D">
        <w:rPr>
          <w:lang w:val="en-US"/>
        </w:rPr>
        <w:t>has to</w:t>
      </w:r>
      <w:proofErr w:type="gramEnd"/>
      <w:r w:rsidR="0060544D">
        <w:rPr>
          <w:lang w:val="en-US"/>
        </w:rPr>
        <w:t xml:space="preserve"> be </w:t>
      </w:r>
      <w:proofErr w:type="spellStart"/>
      <w:r w:rsidR="0060544D">
        <w:rPr>
          <w:lang w:val="en-US"/>
        </w:rPr>
        <w:t>SpCell</w:t>
      </w:r>
      <w:proofErr w:type="spellEnd"/>
      <w:r>
        <w:rPr>
          <w:lang w:val="en-US"/>
        </w:rPr>
        <w:t>, because i</w:t>
      </w:r>
      <w:r w:rsidR="0060544D">
        <w:rPr>
          <w:lang w:val="en-US"/>
        </w:rPr>
        <w:t xml:space="preserve">n general </w:t>
      </w:r>
      <w:proofErr w:type="spellStart"/>
      <w:r w:rsidR="0060544D">
        <w:rPr>
          <w:lang w:val="en-US"/>
        </w:rPr>
        <w:t>SpCell</w:t>
      </w:r>
      <w:proofErr w:type="spellEnd"/>
      <w:r w:rsidR="0060544D">
        <w:rPr>
          <w:lang w:val="en-US"/>
        </w:rPr>
        <w:t xml:space="preserve"> is more reliable than SCells</w:t>
      </w:r>
      <w:r>
        <w:rPr>
          <w:lang w:val="en-US"/>
        </w:rPr>
        <w:t xml:space="preserve">, </w:t>
      </w:r>
      <w:r w:rsidR="00B44FA6">
        <w:rPr>
          <w:lang w:val="en-US"/>
        </w:rPr>
        <w:t>as</w:t>
      </w:r>
      <w:r>
        <w:rPr>
          <w:lang w:val="en-US"/>
        </w:rPr>
        <w:t xml:space="preserve"> UE persistently monitors </w:t>
      </w:r>
      <w:proofErr w:type="spellStart"/>
      <w:r>
        <w:rPr>
          <w:lang w:val="en-US"/>
        </w:rPr>
        <w:t>SpCell</w:t>
      </w:r>
      <w:proofErr w:type="spellEnd"/>
      <w:r>
        <w:rPr>
          <w:lang w:val="en-US"/>
        </w:rPr>
        <w:t xml:space="preserve"> for RLM/RLF</w:t>
      </w:r>
      <w:r w:rsidR="0060544D">
        <w:rPr>
          <w:lang w:val="en-US"/>
        </w:rPr>
        <w:t>.</w:t>
      </w:r>
      <w:r w:rsidR="00B44FA6">
        <w:rPr>
          <w:lang w:val="en-US"/>
        </w:rPr>
        <w:t xml:space="preserve"> </w:t>
      </w:r>
    </w:p>
    <w:p w14:paraId="06627B93" w14:textId="1C8EFB57" w:rsidR="0060544D" w:rsidRPr="004E039E" w:rsidRDefault="00B44FA6" w:rsidP="004E039E">
      <w:pPr>
        <w:rPr>
          <w:lang w:val="en-US"/>
        </w:rPr>
      </w:pPr>
      <w:r>
        <w:rPr>
          <w:lang w:val="en-US"/>
        </w:rPr>
        <w:t xml:space="preserve">Therefore, WUS should be configured on only one cell and this cell should be </w:t>
      </w:r>
      <w:proofErr w:type="spellStart"/>
      <w:r>
        <w:rPr>
          <w:lang w:val="en-US"/>
        </w:rPr>
        <w:t>SpCell</w:t>
      </w:r>
      <w:proofErr w:type="spellEnd"/>
      <w:r>
        <w:rPr>
          <w:lang w:val="en-US"/>
        </w:rPr>
        <w:t xml:space="preserve">. </w:t>
      </w:r>
      <w:r w:rsidR="0060544D">
        <w:rPr>
          <w:lang w:val="en-US"/>
        </w:rPr>
        <w:t xml:space="preserve">  </w:t>
      </w:r>
    </w:p>
    <w:p w14:paraId="42E7BE2D" w14:textId="0819584F" w:rsidR="004E039E" w:rsidRPr="00202C49" w:rsidRDefault="004E039E" w:rsidP="00202C49">
      <w:pPr>
        <w:tabs>
          <w:tab w:val="left" w:pos="1080"/>
        </w:tabs>
        <w:rPr>
          <w:b/>
          <w:lang w:val="en-US"/>
        </w:rPr>
      </w:pPr>
      <w:r w:rsidRPr="00202C49">
        <w:rPr>
          <w:b/>
          <w:lang w:val="en-US"/>
        </w:rPr>
        <w:t xml:space="preserve">Proposal 6. </w:t>
      </w:r>
      <w:r w:rsidR="00202C49">
        <w:rPr>
          <w:b/>
          <w:lang w:val="en-US"/>
        </w:rPr>
        <w:tab/>
      </w:r>
      <w:r w:rsidR="00B44FA6" w:rsidRPr="00B44FA6">
        <w:rPr>
          <w:b/>
          <w:lang w:val="en-US"/>
        </w:rPr>
        <w:t xml:space="preserve">WUS should be configured on only one cell and this cell should be </w:t>
      </w:r>
      <w:proofErr w:type="spellStart"/>
      <w:r w:rsidR="00B44FA6" w:rsidRPr="00B44FA6">
        <w:rPr>
          <w:b/>
          <w:lang w:val="en-US"/>
        </w:rPr>
        <w:t>SpCell</w:t>
      </w:r>
      <w:proofErr w:type="spellEnd"/>
      <w:r w:rsidRPr="00202C49">
        <w:rPr>
          <w:b/>
          <w:lang w:val="en-US"/>
        </w:rPr>
        <w:t>.</w:t>
      </w:r>
    </w:p>
    <w:p w14:paraId="3FA24876" w14:textId="5D347BB9" w:rsidR="003D2B6D" w:rsidRPr="00C4654D" w:rsidRDefault="003D2B6D" w:rsidP="003D2B6D">
      <w:pPr>
        <w:pStyle w:val="Heading3"/>
        <w:rPr>
          <w:lang w:val="en-US"/>
        </w:rPr>
      </w:pPr>
      <w:bookmarkStart w:id="6" w:name="_Ref1159083"/>
      <w:r w:rsidRPr="00C4654D">
        <w:rPr>
          <w:lang w:val="en-US"/>
        </w:rPr>
        <w:t xml:space="preserve">Potential </w:t>
      </w:r>
      <w:r w:rsidR="006F351D">
        <w:rPr>
          <w:lang w:val="en-US"/>
        </w:rPr>
        <w:t>p</w:t>
      </w:r>
      <w:r w:rsidRPr="00C4654D">
        <w:rPr>
          <w:lang w:val="en-US"/>
        </w:rPr>
        <w:t xml:space="preserve">ayload </w:t>
      </w:r>
      <w:bookmarkEnd w:id="6"/>
      <w:r w:rsidRPr="00C4654D">
        <w:rPr>
          <w:lang w:val="en-US"/>
        </w:rPr>
        <w:t xml:space="preserve">in WUS </w:t>
      </w:r>
      <w:r w:rsidR="00FF47C0">
        <w:rPr>
          <w:lang w:val="en-US"/>
        </w:rPr>
        <w:t>relevant to RAN2</w:t>
      </w:r>
    </w:p>
    <w:p w14:paraId="48619BF5" w14:textId="1DAF656C" w:rsidR="00540F98" w:rsidRPr="00C4654D" w:rsidRDefault="003D2B6D" w:rsidP="003D2B6D">
      <w:pPr>
        <w:jc w:val="both"/>
        <w:rPr>
          <w:lang w:val="en-US"/>
        </w:rPr>
      </w:pPr>
      <w:r w:rsidRPr="00C4654D">
        <w:rPr>
          <w:lang w:val="en-US"/>
        </w:rPr>
        <w:t xml:space="preserve">One advantage of PDCCH-WUS is that </w:t>
      </w:r>
      <w:r w:rsidR="00940927">
        <w:rPr>
          <w:lang w:val="en-US"/>
        </w:rPr>
        <w:t>it</w:t>
      </w:r>
      <w:r w:rsidRPr="00C4654D">
        <w:rPr>
          <w:lang w:val="en-US"/>
        </w:rPr>
        <w:t xml:space="preserve"> can carry multiple bits of information that indicate more than wake-up </w:t>
      </w:r>
      <w:r w:rsidR="00940927">
        <w:rPr>
          <w:lang w:val="en-US"/>
        </w:rPr>
        <w:t xml:space="preserve">indication </w:t>
      </w:r>
      <w:r w:rsidRPr="00C4654D">
        <w:rPr>
          <w:lang w:val="en-US"/>
        </w:rPr>
        <w:t xml:space="preserve">to the UE. For example, </w:t>
      </w:r>
      <w:r w:rsidR="007C2FC0" w:rsidRPr="00C4654D">
        <w:rPr>
          <w:lang w:val="en-US"/>
        </w:rPr>
        <w:t xml:space="preserve">a </w:t>
      </w:r>
      <w:r w:rsidR="00940927">
        <w:rPr>
          <w:lang w:val="en-US"/>
        </w:rPr>
        <w:t>WUS</w:t>
      </w:r>
      <w:r w:rsidR="007C2FC0" w:rsidRPr="00C4654D">
        <w:rPr>
          <w:lang w:val="en-US"/>
        </w:rPr>
        <w:t xml:space="preserve"> can contain indication on which set of power-related parameters and/or configurations to use.</w:t>
      </w:r>
      <w:r w:rsidR="00ED5F47" w:rsidRPr="00C4654D">
        <w:rPr>
          <w:lang w:val="en-US"/>
        </w:rPr>
        <w:t xml:space="preserve"> Our companion paper</w:t>
      </w:r>
      <w:r w:rsidR="004336DC" w:rsidRPr="00C4654D">
        <w:rPr>
          <w:lang w:val="en-US"/>
        </w:rPr>
        <w:t xml:space="preserve"> </w:t>
      </w:r>
      <w:r w:rsidR="00ED20A8">
        <w:rPr>
          <w:lang w:val="en-US"/>
        </w:rPr>
        <w:fldChar w:fldCharType="begin"/>
      </w:r>
      <w:r w:rsidR="00ED20A8">
        <w:rPr>
          <w:lang w:val="en-US"/>
        </w:rPr>
        <w:instrText xml:space="preserve"> REF _Ref4696572 \r \h </w:instrText>
      </w:r>
      <w:r w:rsidR="00ED20A8">
        <w:rPr>
          <w:lang w:val="en-US"/>
        </w:rPr>
      </w:r>
      <w:r w:rsidR="00ED20A8">
        <w:rPr>
          <w:lang w:val="en-US"/>
        </w:rPr>
        <w:fldChar w:fldCharType="separate"/>
      </w:r>
      <w:r w:rsidR="00ED20A8">
        <w:rPr>
          <w:lang w:val="en-US"/>
        </w:rPr>
        <w:t>[3]</w:t>
      </w:r>
      <w:r w:rsidR="00ED20A8">
        <w:rPr>
          <w:lang w:val="en-US"/>
        </w:rPr>
        <w:fldChar w:fldCharType="end"/>
      </w:r>
      <w:r w:rsidR="00ED20A8">
        <w:rPr>
          <w:lang w:val="en-US"/>
        </w:rPr>
        <w:t xml:space="preserve"> </w:t>
      </w:r>
      <w:r w:rsidR="0056137B" w:rsidRPr="00C4654D">
        <w:rPr>
          <w:lang w:val="en-US"/>
        </w:rPr>
        <w:t xml:space="preserve">has more detailed information on </w:t>
      </w:r>
      <w:r w:rsidR="004336DC" w:rsidRPr="00C4654D">
        <w:rPr>
          <w:lang w:val="en-US"/>
        </w:rPr>
        <w:t>such parameters</w:t>
      </w:r>
      <w:r w:rsidR="00A6045F" w:rsidRPr="00C4654D">
        <w:rPr>
          <w:lang w:val="en-US"/>
        </w:rPr>
        <w:t xml:space="preserve"> and how they can help UE </w:t>
      </w:r>
      <w:r w:rsidR="005F1CF4" w:rsidRPr="00C4654D">
        <w:rPr>
          <w:lang w:val="en-US"/>
        </w:rPr>
        <w:t>better adapt to traffic in association with DRX procedure. Some of the examples are listed below:</w:t>
      </w:r>
    </w:p>
    <w:p w14:paraId="65590CB2" w14:textId="56B44E3A" w:rsidR="00540F98" w:rsidRPr="00C4654D" w:rsidRDefault="00AE449A" w:rsidP="00540F98">
      <w:pPr>
        <w:numPr>
          <w:ilvl w:val="0"/>
          <w:numId w:val="11"/>
        </w:numPr>
        <w:jc w:val="both"/>
        <w:rPr>
          <w:lang w:val="en-US"/>
        </w:rPr>
      </w:pPr>
      <w:r>
        <w:rPr>
          <w:lang w:val="en-US"/>
        </w:rPr>
        <w:t>A PDCCH-WUS</w:t>
      </w:r>
      <w:r w:rsidR="003D2B6D" w:rsidRPr="00C4654D">
        <w:rPr>
          <w:lang w:val="en-US"/>
        </w:rPr>
        <w:t xml:space="preserve"> can contain a BWP ID for the UE to switch to, providing additional flexibility to the scheduler to select a desired BWP and enabling an earlier BWP switch compared to waiting until the ON duration to signal the new BWP. </w:t>
      </w:r>
    </w:p>
    <w:p w14:paraId="01AB8C55" w14:textId="6CD2B01B" w:rsidR="00940927" w:rsidRDefault="00AE449A" w:rsidP="003D2B6D">
      <w:pPr>
        <w:numPr>
          <w:ilvl w:val="0"/>
          <w:numId w:val="11"/>
        </w:numPr>
        <w:jc w:val="both"/>
        <w:rPr>
          <w:lang w:val="en-US"/>
        </w:rPr>
      </w:pPr>
      <w:r>
        <w:rPr>
          <w:lang w:val="en-US"/>
        </w:rPr>
        <w:t>A PDCCH-WUS</w:t>
      </w:r>
      <w:r w:rsidR="00540F98" w:rsidRPr="00C4654D">
        <w:rPr>
          <w:lang w:val="en-US"/>
        </w:rPr>
        <w:t xml:space="preserve"> can indicate which set of SCells that UE should monitor PDCCH</w:t>
      </w:r>
      <w:r w:rsidR="005C2F1E" w:rsidRPr="00C4654D">
        <w:rPr>
          <w:lang w:val="en-US"/>
        </w:rPr>
        <w:t xml:space="preserve"> after DRX on duration starts</w:t>
      </w:r>
      <w:r>
        <w:rPr>
          <w:lang w:val="en-US"/>
        </w:rPr>
        <w:t>. This would provide network flexibility in selecting how many SCell to use based on expected traffic load in the upcoming on duration, hence helping UE save more power.</w:t>
      </w:r>
    </w:p>
    <w:p w14:paraId="69BAEDC6" w14:textId="48F1DB1F" w:rsidR="00940927" w:rsidRDefault="00940927" w:rsidP="00A21EDA">
      <w:pPr>
        <w:spacing w:after="120"/>
        <w:jc w:val="both"/>
        <w:rPr>
          <w:lang w:val="en-US"/>
        </w:rPr>
      </w:pPr>
      <w:r>
        <w:rPr>
          <w:lang w:val="en-US"/>
        </w:rPr>
        <w:t>Some additional parameters to consider may include:</w:t>
      </w:r>
    </w:p>
    <w:p w14:paraId="786CBF2B" w14:textId="5859BD51" w:rsidR="003D2B6D" w:rsidRDefault="003D2B6D" w:rsidP="00A21EDA">
      <w:pPr>
        <w:numPr>
          <w:ilvl w:val="0"/>
          <w:numId w:val="11"/>
        </w:numPr>
        <w:spacing w:after="120"/>
        <w:jc w:val="both"/>
        <w:rPr>
          <w:lang w:val="en-US"/>
        </w:rPr>
      </w:pPr>
      <w:r w:rsidRPr="00940927">
        <w:rPr>
          <w:lang w:val="en-US"/>
        </w:rPr>
        <w:t>In the case of group</w:t>
      </w:r>
      <w:r w:rsidR="00940927" w:rsidRPr="00940927">
        <w:rPr>
          <w:lang w:val="en-US"/>
        </w:rPr>
        <w:t>-common PDCCH-</w:t>
      </w:r>
      <w:r w:rsidRPr="00940927">
        <w:rPr>
          <w:lang w:val="en-US"/>
        </w:rPr>
        <w:t xml:space="preserve">WUS, </w:t>
      </w:r>
      <w:r w:rsidR="00940927">
        <w:rPr>
          <w:lang w:val="en-US"/>
        </w:rPr>
        <w:t>it</w:t>
      </w:r>
      <w:r w:rsidRPr="00940927">
        <w:rPr>
          <w:lang w:val="en-US"/>
        </w:rPr>
        <w:t xml:space="preserve"> can also include information to indicate whether a specific UE </w:t>
      </w:r>
      <w:r w:rsidR="00601374" w:rsidRPr="00940927">
        <w:rPr>
          <w:lang w:val="en-US"/>
        </w:rPr>
        <w:t xml:space="preserve">in the group </w:t>
      </w:r>
      <w:r w:rsidRPr="00940927">
        <w:rPr>
          <w:lang w:val="en-US"/>
        </w:rPr>
        <w:t>should wake-up or not. This indication can be either a direct bit map or a hash-based scheme.</w:t>
      </w:r>
    </w:p>
    <w:p w14:paraId="05C0B781" w14:textId="050B6D44" w:rsidR="00940927" w:rsidRPr="00940927" w:rsidRDefault="00940927" w:rsidP="00A21EDA">
      <w:pPr>
        <w:numPr>
          <w:ilvl w:val="0"/>
          <w:numId w:val="11"/>
        </w:numPr>
        <w:spacing w:after="120"/>
        <w:jc w:val="both"/>
        <w:rPr>
          <w:lang w:val="en-US"/>
        </w:rPr>
      </w:pPr>
      <w:r>
        <w:rPr>
          <w:lang w:val="en-US"/>
        </w:rPr>
        <w:t xml:space="preserve">As mentioned in Section 2.2.2, </w:t>
      </w:r>
      <w:r w:rsidR="008C5CDB">
        <w:rPr>
          <w:lang w:val="en-US"/>
        </w:rPr>
        <w:t>the payload may include an indication to UE whether it should wake up for only the P/SP activities configured in the upcoming on duration.</w:t>
      </w:r>
    </w:p>
    <w:p w14:paraId="47DE4CA5" w14:textId="24465B0D" w:rsidR="003912F1" w:rsidRPr="00C4654D" w:rsidRDefault="00230E50" w:rsidP="00A21EDA">
      <w:pPr>
        <w:pStyle w:val="Caption"/>
        <w:ind w:left="1170" w:hanging="1170"/>
        <w:rPr>
          <w:b w:val="0"/>
          <w:bCs w:val="0"/>
        </w:rPr>
      </w:pPr>
      <w:bookmarkStart w:id="7" w:name="_Toc1163959"/>
      <w:r w:rsidRPr="00C4654D">
        <w:t xml:space="preserve">Proposal </w:t>
      </w:r>
      <w:r w:rsidR="00B44FA6">
        <w:t>7</w:t>
      </w:r>
      <w:r w:rsidRPr="00C4654D">
        <w:t xml:space="preserve">. </w:t>
      </w:r>
      <w:r w:rsidR="00472E87" w:rsidRPr="00C4654D">
        <w:t xml:space="preserve"> </w:t>
      </w:r>
      <w:r w:rsidRPr="00C4654D">
        <w:t>RAN2 should study what fields should be included in the payload of PDCCH</w:t>
      </w:r>
      <w:r w:rsidR="00A42DDE" w:rsidRPr="00C4654D">
        <w:t xml:space="preserve">-based WUS </w:t>
      </w:r>
      <w:r w:rsidR="008C5CDB">
        <w:t>to</w:t>
      </w:r>
      <w:r w:rsidR="008C627A" w:rsidRPr="00C4654D">
        <w:t xml:space="preserve"> better assist</w:t>
      </w:r>
      <w:r w:rsidR="00AA5CEC" w:rsidRPr="00C4654D">
        <w:t xml:space="preserve"> UE’s adaptation for </w:t>
      </w:r>
      <w:r w:rsidR="005E62BC" w:rsidRPr="00C4654D">
        <w:t>power saving</w:t>
      </w:r>
      <w:r w:rsidR="003D2B6D" w:rsidRPr="00C4654D">
        <w:t>.</w:t>
      </w:r>
      <w:bookmarkEnd w:id="7"/>
      <w:r w:rsidR="005E62BC" w:rsidRPr="00C4654D">
        <w:t xml:space="preserve"> </w:t>
      </w:r>
    </w:p>
    <w:p w14:paraId="362F3B2C" w14:textId="77777777" w:rsidR="00C20C06" w:rsidRPr="00C4654D" w:rsidRDefault="00D1119F" w:rsidP="00C20C06">
      <w:pPr>
        <w:pStyle w:val="Heading1"/>
        <w:rPr>
          <w:lang w:val="en-US"/>
        </w:rPr>
      </w:pPr>
      <w:r w:rsidRPr="00C4654D">
        <w:rPr>
          <w:lang w:val="en-US"/>
        </w:rPr>
        <w:t>Summary</w:t>
      </w:r>
    </w:p>
    <w:p w14:paraId="4CFDC9AC" w14:textId="77777777" w:rsidR="00B37DE8" w:rsidRPr="00C4654D" w:rsidRDefault="00B37DE8" w:rsidP="00B37DE8">
      <w:pPr>
        <w:jc w:val="both"/>
        <w:rPr>
          <w:lang w:val="en-US"/>
        </w:rPr>
      </w:pPr>
      <w:r w:rsidRPr="00C4654D">
        <w:rPr>
          <w:lang w:val="en-US"/>
        </w:rPr>
        <w:t xml:space="preserve">Based on the above discussions, we recommend RAN2 to </w:t>
      </w:r>
      <w:r w:rsidR="00A1142F" w:rsidRPr="00C4654D">
        <w:rPr>
          <w:lang w:val="en-US"/>
        </w:rPr>
        <w:t>adopt</w:t>
      </w:r>
      <w:r w:rsidRPr="00C4654D">
        <w:rPr>
          <w:lang w:val="en-US"/>
        </w:rPr>
        <w:t xml:space="preserve"> the following proposal:</w:t>
      </w:r>
    </w:p>
    <w:p w14:paraId="2EE04923" w14:textId="77777777" w:rsidR="00A21EDA" w:rsidRPr="00C4654D" w:rsidRDefault="00A21EDA" w:rsidP="00A21EDA">
      <w:pPr>
        <w:tabs>
          <w:tab w:val="left" w:pos="1350"/>
          <w:tab w:val="left" w:pos="1440"/>
        </w:tabs>
        <w:rPr>
          <w:b/>
          <w:lang w:val="en-US"/>
        </w:rPr>
      </w:pPr>
      <w:r w:rsidRPr="00C4654D">
        <w:rPr>
          <w:b/>
          <w:lang w:val="en-US"/>
        </w:rPr>
        <w:t xml:space="preserve">Observation </w:t>
      </w:r>
      <w:r w:rsidRPr="00C4654D">
        <w:rPr>
          <w:b/>
          <w:noProof/>
          <w:lang w:val="en-US"/>
        </w:rPr>
        <w:fldChar w:fldCharType="begin"/>
      </w:r>
      <w:r w:rsidRPr="00C4654D">
        <w:rPr>
          <w:b/>
          <w:noProof/>
          <w:lang w:val="en-US"/>
        </w:rPr>
        <w:instrText xml:space="preserve"> SEQ Observation \* ARABIC </w:instrText>
      </w:r>
      <w:r w:rsidRPr="00C4654D">
        <w:rPr>
          <w:b/>
          <w:noProof/>
          <w:lang w:val="en-US"/>
        </w:rPr>
        <w:fldChar w:fldCharType="separate"/>
      </w:r>
      <w:r w:rsidRPr="00C4654D">
        <w:rPr>
          <w:b/>
          <w:noProof/>
          <w:lang w:val="en-US"/>
        </w:rPr>
        <w:t>1</w:t>
      </w:r>
      <w:r w:rsidRPr="00C4654D">
        <w:rPr>
          <w:b/>
          <w:noProof/>
          <w:lang w:val="en-US"/>
        </w:rPr>
        <w:fldChar w:fldCharType="end"/>
      </w:r>
      <w:r>
        <w:rPr>
          <w:b/>
          <w:lang w:val="en-US"/>
        </w:rPr>
        <w:t xml:space="preserve">. </w:t>
      </w:r>
      <w:r>
        <w:rPr>
          <w:b/>
          <w:lang w:val="en-US"/>
        </w:rPr>
        <w:tab/>
      </w:r>
      <w:r w:rsidRPr="00C4654D">
        <w:rPr>
          <w:b/>
          <w:lang w:val="en-US"/>
        </w:rPr>
        <w:t>PDCCH-based WUS is a complement instead of duplication of the existing C-DRX procedure.</w:t>
      </w:r>
    </w:p>
    <w:p w14:paraId="6D62966F" w14:textId="01C05B76" w:rsidR="00A21EDA" w:rsidRDefault="00A21EDA" w:rsidP="00A21EDA">
      <w:pPr>
        <w:tabs>
          <w:tab w:val="left" w:pos="1440"/>
        </w:tabs>
        <w:ind w:left="1440" w:hanging="1440"/>
        <w:rPr>
          <w:b/>
          <w:lang w:val="en-US"/>
        </w:rPr>
      </w:pPr>
      <w:r w:rsidRPr="00C4654D">
        <w:rPr>
          <w:b/>
          <w:lang w:val="en-US"/>
        </w:rPr>
        <w:t xml:space="preserve">Observation 2. </w:t>
      </w:r>
      <w:r>
        <w:rPr>
          <w:b/>
          <w:lang w:val="en-US"/>
        </w:rPr>
        <w:tab/>
      </w:r>
      <w:r w:rsidRPr="00C4654D">
        <w:rPr>
          <w:b/>
          <w:lang w:val="en-US"/>
        </w:rPr>
        <w:t>PDCCH-based WUS can enable additional power savings not attainable with the existing C-DRX procedure.</w:t>
      </w:r>
    </w:p>
    <w:p w14:paraId="71A6BC5A" w14:textId="32F1C4ED" w:rsidR="00A21EDA" w:rsidRPr="00C4654D" w:rsidRDefault="00A21EDA" w:rsidP="00A21EDA">
      <w:pPr>
        <w:tabs>
          <w:tab w:val="left" w:pos="1440"/>
        </w:tabs>
        <w:spacing w:after="120"/>
        <w:ind w:left="1440" w:hanging="1440"/>
        <w:rPr>
          <w:b/>
          <w:lang w:val="en-US"/>
        </w:rPr>
      </w:pPr>
      <w:r w:rsidRPr="00C4654D">
        <w:rPr>
          <w:b/>
          <w:lang w:val="en-US"/>
        </w:rPr>
        <w:t xml:space="preserve">Observation </w:t>
      </w:r>
      <w:r>
        <w:rPr>
          <w:b/>
          <w:lang w:val="en-US"/>
        </w:rPr>
        <w:t>3</w:t>
      </w:r>
      <w:r w:rsidRPr="00C4654D">
        <w:rPr>
          <w:b/>
          <w:lang w:val="en-US"/>
        </w:rPr>
        <w:t xml:space="preserve">.  WUS facilitates two-stage wakeup in UE implementation and is the key to achieve further power savings than the existing </w:t>
      </w:r>
      <w:r w:rsidR="00682DD9">
        <w:rPr>
          <w:b/>
          <w:lang w:val="en-US"/>
        </w:rPr>
        <w:t>C-</w:t>
      </w:r>
      <w:r w:rsidRPr="00C4654D">
        <w:rPr>
          <w:b/>
          <w:lang w:val="en-US"/>
        </w:rPr>
        <w:t xml:space="preserve">DRX procedure. </w:t>
      </w:r>
    </w:p>
    <w:p w14:paraId="779CE61F" w14:textId="77777777" w:rsidR="00A21EDA" w:rsidRPr="00C4654D" w:rsidRDefault="00A21EDA" w:rsidP="00A21EDA">
      <w:pPr>
        <w:tabs>
          <w:tab w:val="left" w:pos="1440"/>
        </w:tabs>
        <w:ind w:left="1440" w:hanging="1440"/>
        <w:rPr>
          <w:b/>
          <w:lang w:val="en-US"/>
        </w:rPr>
      </w:pPr>
      <w:r w:rsidRPr="00C4654D">
        <w:rPr>
          <w:b/>
          <w:lang w:val="en-US"/>
        </w:rPr>
        <w:t xml:space="preserve">Observation </w:t>
      </w:r>
      <w:r>
        <w:rPr>
          <w:b/>
          <w:lang w:val="en-US"/>
        </w:rPr>
        <w:t>4</w:t>
      </w:r>
      <w:r w:rsidRPr="00C4654D">
        <w:rPr>
          <w:b/>
          <w:lang w:val="en-US"/>
        </w:rPr>
        <w:t xml:space="preserve">. </w:t>
      </w:r>
      <w:r>
        <w:rPr>
          <w:b/>
          <w:lang w:val="en-US"/>
        </w:rPr>
        <w:t xml:space="preserve"> </w:t>
      </w:r>
      <w:r w:rsidRPr="00C4654D">
        <w:rPr>
          <w:b/>
          <w:lang w:val="en-US"/>
        </w:rPr>
        <w:t xml:space="preserve">UE-specific PDCCH-WUS may result in PDCCH overload in heavy-load scenarios. </w:t>
      </w:r>
    </w:p>
    <w:p w14:paraId="7A320E8A" w14:textId="35F50BBF" w:rsidR="00A21EDA" w:rsidRPr="00C4654D" w:rsidRDefault="00A21EDA" w:rsidP="00A21EDA">
      <w:pPr>
        <w:tabs>
          <w:tab w:val="left" w:pos="1170"/>
        </w:tabs>
        <w:rPr>
          <w:b/>
          <w:lang w:val="en-US"/>
        </w:rPr>
      </w:pPr>
      <w:r w:rsidRPr="00C4654D">
        <w:rPr>
          <w:b/>
          <w:lang w:val="en-US"/>
        </w:rPr>
        <w:t xml:space="preserve">Proposal 1. </w:t>
      </w:r>
      <w:r>
        <w:rPr>
          <w:b/>
          <w:lang w:val="en-US"/>
        </w:rPr>
        <w:tab/>
      </w:r>
      <w:r w:rsidRPr="00C4654D">
        <w:rPr>
          <w:b/>
          <w:lang w:val="en-US"/>
        </w:rPr>
        <w:t>RAN2 should support wakeup signaling</w:t>
      </w:r>
      <w:r w:rsidR="001E57AB">
        <w:rPr>
          <w:b/>
          <w:lang w:val="en-US"/>
        </w:rPr>
        <w:t xml:space="preserve"> for C-DRX</w:t>
      </w:r>
      <w:r w:rsidRPr="00C4654D">
        <w:rPr>
          <w:b/>
          <w:lang w:val="en-US"/>
        </w:rPr>
        <w:t>.</w:t>
      </w:r>
    </w:p>
    <w:p w14:paraId="26003E5E" w14:textId="64288992" w:rsidR="00A21EDA" w:rsidRPr="00C4654D" w:rsidRDefault="00A21EDA" w:rsidP="00A21EDA">
      <w:pPr>
        <w:tabs>
          <w:tab w:val="left" w:pos="1170"/>
        </w:tabs>
        <w:ind w:left="1170" w:hanging="1170"/>
        <w:rPr>
          <w:b/>
          <w:lang w:val="en-US"/>
        </w:rPr>
      </w:pPr>
      <w:r w:rsidRPr="00C4654D">
        <w:rPr>
          <w:b/>
          <w:lang w:val="en-US"/>
        </w:rPr>
        <w:t xml:space="preserve">Proposal 2. </w:t>
      </w:r>
      <w:r>
        <w:rPr>
          <w:b/>
          <w:lang w:val="en-US"/>
        </w:rPr>
        <w:tab/>
      </w:r>
      <w:r w:rsidRPr="00C4654D">
        <w:rPr>
          <w:b/>
          <w:lang w:val="en-US"/>
        </w:rPr>
        <w:t xml:space="preserve">If configured with WUS, UE should wake up at a configured offset before </w:t>
      </w:r>
      <w:r w:rsidR="00682DD9">
        <w:rPr>
          <w:b/>
          <w:lang w:val="en-US"/>
        </w:rPr>
        <w:t>C-</w:t>
      </w:r>
      <w:r w:rsidRPr="00C4654D">
        <w:rPr>
          <w:b/>
          <w:lang w:val="en-US"/>
        </w:rPr>
        <w:t xml:space="preserve">DRX on duration to decode possible </w:t>
      </w:r>
      <w:r>
        <w:rPr>
          <w:b/>
          <w:lang w:val="en-US"/>
        </w:rPr>
        <w:t>WUS transmission</w:t>
      </w:r>
      <w:r w:rsidRPr="00C4654D">
        <w:rPr>
          <w:b/>
          <w:lang w:val="en-US"/>
        </w:rPr>
        <w:t>.</w:t>
      </w:r>
    </w:p>
    <w:p w14:paraId="21501E80" w14:textId="5723FE55" w:rsidR="00A21EDA" w:rsidRPr="00C4654D" w:rsidRDefault="00A21EDA" w:rsidP="00A21EDA">
      <w:pPr>
        <w:tabs>
          <w:tab w:val="left" w:pos="1080"/>
          <w:tab w:val="left" w:pos="1170"/>
        </w:tabs>
        <w:rPr>
          <w:b/>
          <w:lang w:val="en-US"/>
        </w:rPr>
      </w:pPr>
      <w:r w:rsidRPr="00C4654D">
        <w:rPr>
          <w:b/>
          <w:lang w:val="en-US"/>
        </w:rPr>
        <w:t xml:space="preserve">Proposal 3. </w:t>
      </w:r>
      <w:r>
        <w:rPr>
          <w:b/>
          <w:lang w:val="en-US"/>
        </w:rPr>
        <w:tab/>
      </w:r>
      <w:r>
        <w:rPr>
          <w:b/>
          <w:lang w:val="en-US"/>
        </w:rPr>
        <w:tab/>
        <w:t>RAN2 study the interaction between WUS and UE’s periodic/semi-persistent activities.</w:t>
      </w:r>
    </w:p>
    <w:p w14:paraId="63627AA9" w14:textId="3E555DF7" w:rsidR="00A21EDA" w:rsidRDefault="00A21EDA" w:rsidP="00A21EDA">
      <w:pPr>
        <w:tabs>
          <w:tab w:val="left" w:pos="1170"/>
        </w:tabs>
        <w:rPr>
          <w:b/>
          <w:lang w:val="en-US"/>
        </w:rPr>
      </w:pPr>
      <w:r w:rsidRPr="00CD0ADC">
        <w:rPr>
          <w:b/>
          <w:lang w:val="en-US"/>
        </w:rPr>
        <w:t xml:space="preserve">Proposal 4. </w:t>
      </w:r>
      <w:r>
        <w:rPr>
          <w:b/>
          <w:lang w:val="en-US"/>
        </w:rPr>
        <w:tab/>
      </w:r>
      <w:r w:rsidRPr="00CD0ADC">
        <w:rPr>
          <w:b/>
          <w:lang w:val="en-US"/>
        </w:rPr>
        <w:t xml:space="preserve">Default configuration for PDCCH-WUS is UE specific. </w:t>
      </w:r>
    </w:p>
    <w:p w14:paraId="35243D14" w14:textId="3A1FD951" w:rsidR="00A21EDA" w:rsidRDefault="00A21EDA" w:rsidP="00A21EDA">
      <w:pPr>
        <w:tabs>
          <w:tab w:val="left" w:pos="1524"/>
        </w:tabs>
        <w:ind w:left="1170" w:hanging="1170"/>
        <w:rPr>
          <w:b/>
          <w:lang w:val="en-US"/>
        </w:rPr>
      </w:pPr>
      <w:r w:rsidRPr="00C4654D">
        <w:rPr>
          <w:b/>
          <w:lang w:val="en-US"/>
        </w:rPr>
        <w:t xml:space="preserve">Proposal 5. </w:t>
      </w:r>
      <w:r>
        <w:rPr>
          <w:b/>
          <w:lang w:val="en-US"/>
        </w:rPr>
        <w:t xml:space="preserve"> </w:t>
      </w:r>
      <w:r w:rsidRPr="00C4654D">
        <w:rPr>
          <w:b/>
          <w:lang w:val="en-US"/>
        </w:rPr>
        <w:t>In addition to UE-specific PDCCH-WUS, RAN2 should also support group-common PDCCH</w:t>
      </w:r>
      <w:r>
        <w:rPr>
          <w:b/>
          <w:lang w:val="en-US"/>
        </w:rPr>
        <w:t>-</w:t>
      </w:r>
      <w:r w:rsidRPr="00C4654D">
        <w:rPr>
          <w:b/>
          <w:lang w:val="en-US"/>
        </w:rPr>
        <w:t>WUS, which is addressed to a RNTI shared by all UEs in the same wakeup group.</w:t>
      </w:r>
    </w:p>
    <w:p w14:paraId="72E0B8DD" w14:textId="50428C04" w:rsidR="00B44FA6" w:rsidRPr="00C4654D" w:rsidRDefault="00B44FA6" w:rsidP="00214FA1">
      <w:pPr>
        <w:tabs>
          <w:tab w:val="left" w:pos="1170"/>
        </w:tabs>
        <w:rPr>
          <w:b/>
          <w:lang w:val="en-US"/>
        </w:rPr>
      </w:pPr>
      <w:r w:rsidRPr="00202C49">
        <w:rPr>
          <w:b/>
          <w:lang w:val="en-US"/>
        </w:rPr>
        <w:t xml:space="preserve">Proposal 6. </w:t>
      </w:r>
      <w:bookmarkStart w:id="8" w:name="_GoBack"/>
      <w:bookmarkEnd w:id="8"/>
      <w:r>
        <w:rPr>
          <w:b/>
          <w:lang w:val="en-US"/>
        </w:rPr>
        <w:tab/>
      </w:r>
      <w:r w:rsidRPr="00B44FA6">
        <w:rPr>
          <w:b/>
          <w:lang w:val="en-US"/>
        </w:rPr>
        <w:t xml:space="preserve">WUS should be configured on only one cell and this cell should be </w:t>
      </w:r>
      <w:proofErr w:type="spellStart"/>
      <w:r w:rsidRPr="00B44FA6">
        <w:rPr>
          <w:b/>
          <w:lang w:val="en-US"/>
        </w:rPr>
        <w:t>SpCell</w:t>
      </w:r>
      <w:proofErr w:type="spellEnd"/>
      <w:r w:rsidRPr="00202C49">
        <w:rPr>
          <w:b/>
          <w:lang w:val="en-US"/>
        </w:rPr>
        <w:t>.</w:t>
      </w:r>
    </w:p>
    <w:p w14:paraId="6CDC700A" w14:textId="061933E6" w:rsidR="00BD68B5" w:rsidRPr="00C4654D" w:rsidRDefault="00A21EDA" w:rsidP="00A21EDA">
      <w:pPr>
        <w:pStyle w:val="Caption"/>
        <w:spacing w:before="0"/>
        <w:ind w:left="1166" w:hanging="1166"/>
        <w:rPr>
          <w:b w:val="0"/>
          <w:bCs w:val="0"/>
        </w:rPr>
      </w:pPr>
      <w:r w:rsidRPr="00C4654D">
        <w:t xml:space="preserve">Proposal </w:t>
      </w:r>
      <w:r w:rsidR="00B44FA6">
        <w:t>7</w:t>
      </w:r>
      <w:r w:rsidRPr="00C4654D">
        <w:t xml:space="preserve">.  RAN2 should study what fields should be included in the payload of PDCCH-based WUS </w:t>
      </w:r>
      <w:r>
        <w:t>to</w:t>
      </w:r>
      <w:r w:rsidRPr="00C4654D">
        <w:t xml:space="preserve"> better assist UE’s adaptation for power saving. </w:t>
      </w:r>
    </w:p>
    <w:p w14:paraId="5A8E1ED6" w14:textId="122FA85F" w:rsidR="00BD68B5" w:rsidRPr="00C4654D" w:rsidRDefault="00BD68B5" w:rsidP="00BD68B5">
      <w:pPr>
        <w:pStyle w:val="Heading1"/>
        <w:rPr>
          <w:lang w:val="en-US"/>
        </w:rPr>
      </w:pPr>
      <w:r w:rsidRPr="00C4654D">
        <w:rPr>
          <w:lang w:val="en-US"/>
        </w:rPr>
        <w:t>Appendix</w:t>
      </w:r>
    </w:p>
    <w:p w14:paraId="7D6BC5C0" w14:textId="466DFED5" w:rsidR="00BD68B5" w:rsidRPr="00C4654D" w:rsidRDefault="00202918" w:rsidP="00AE4EDD">
      <w:pPr>
        <w:pStyle w:val="Heading2"/>
        <w:rPr>
          <w:lang w:val="en-US"/>
        </w:rPr>
      </w:pPr>
      <w:r w:rsidRPr="00C4654D">
        <w:rPr>
          <w:lang w:val="en-US"/>
        </w:rPr>
        <w:t xml:space="preserve">Power Saving </w:t>
      </w:r>
      <w:r w:rsidR="00AE4EDD" w:rsidRPr="00C4654D">
        <w:rPr>
          <w:lang w:val="en-US"/>
        </w:rPr>
        <w:t>Evaluation</w:t>
      </w:r>
      <w:r w:rsidR="008625CA" w:rsidRPr="00C4654D">
        <w:rPr>
          <w:lang w:val="en-US"/>
        </w:rPr>
        <w:t xml:space="preserve"> and Results</w:t>
      </w:r>
    </w:p>
    <w:p w14:paraId="4A8756C9" w14:textId="2A85E254" w:rsidR="00202918" w:rsidRPr="00C4654D" w:rsidRDefault="00202918" w:rsidP="00202918">
      <w:pPr>
        <w:rPr>
          <w:lang w:val="en-US"/>
        </w:rPr>
      </w:pPr>
      <w:r w:rsidRPr="00C4654D">
        <w:rPr>
          <w:lang w:val="en-US"/>
        </w:rPr>
        <w:t xml:space="preserve">Single user simulation </w:t>
      </w:r>
      <w:bookmarkStart w:id="9" w:name="_Hlk528885050"/>
      <w:r w:rsidRPr="00C4654D">
        <w:rPr>
          <w:lang w:val="en-US"/>
        </w:rPr>
        <w:t xml:space="preserve">focusing on DL data modelled with FTP traffic, instant messaging traffic, and web-browsing traffic has been performed. The UE power model is based on the model endorsed in </w:t>
      </w:r>
      <w:r w:rsidRPr="00C4654D">
        <w:rPr>
          <w:lang w:val="en-US"/>
        </w:rPr>
        <w:fldChar w:fldCharType="begin"/>
      </w:r>
      <w:r w:rsidRPr="00C4654D">
        <w:rPr>
          <w:lang w:val="en-US"/>
        </w:rPr>
        <w:instrText xml:space="preserve"> REF _Ref1054163 \r \h </w:instrText>
      </w:r>
      <w:r w:rsidRPr="00C4654D">
        <w:rPr>
          <w:lang w:val="en-US"/>
        </w:rPr>
      </w:r>
      <w:r w:rsidRPr="00C4654D">
        <w:rPr>
          <w:lang w:val="en-US"/>
        </w:rPr>
        <w:fldChar w:fldCharType="separate"/>
      </w:r>
      <w:r w:rsidR="006830A7" w:rsidRPr="00C4654D">
        <w:rPr>
          <w:lang w:val="en-US"/>
        </w:rPr>
        <w:t>[1]</w:t>
      </w:r>
      <w:r w:rsidRPr="00C4654D">
        <w:rPr>
          <w:lang w:val="en-US"/>
        </w:rPr>
        <w:fldChar w:fldCharType="end"/>
      </w:r>
      <w:r w:rsidRPr="00C4654D">
        <w:rPr>
          <w:lang w:val="en-US"/>
        </w:rPr>
        <w:t>. The simulation targets FR1 and adopts the reference configuration and assumptions as agreed.</w:t>
      </w:r>
      <w:bookmarkEnd w:id="9"/>
    </w:p>
    <w:p w14:paraId="4519435F" w14:textId="77777777" w:rsidR="00202918" w:rsidRPr="00C4654D" w:rsidRDefault="00202918" w:rsidP="00202918">
      <w:pPr>
        <w:rPr>
          <w:lang w:val="en-US"/>
        </w:rPr>
      </w:pPr>
      <w:bookmarkStart w:id="10" w:name="_Hlk528885097"/>
      <w:r w:rsidRPr="00C4654D">
        <w:rPr>
          <w:lang w:val="en-US"/>
        </w:rPr>
        <w:t>A subset of the recommended C-DRX configurations is exercised:</w:t>
      </w:r>
    </w:p>
    <w:p w14:paraId="753A71FE" w14:textId="77777777" w:rsidR="00202918" w:rsidRPr="00C4654D" w:rsidRDefault="00202918" w:rsidP="00202918">
      <w:pPr>
        <w:pStyle w:val="ListParagraph"/>
        <w:numPr>
          <w:ilvl w:val="0"/>
          <w:numId w:val="12"/>
        </w:numPr>
      </w:pPr>
      <w:r w:rsidRPr="00C4654D">
        <w:rPr>
          <w:szCs w:val="20"/>
        </w:rPr>
        <w:t xml:space="preserve">C-DRX cycle 40msec, inactivity timer 10 </w:t>
      </w:r>
      <w:proofErr w:type="spellStart"/>
      <w:r w:rsidRPr="00C4654D">
        <w:rPr>
          <w:szCs w:val="20"/>
        </w:rPr>
        <w:t>msec</w:t>
      </w:r>
      <w:proofErr w:type="spellEnd"/>
      <w:r w:rsidRPr="00C4654D">
        <w:rPr>
          <w:szCs w:val="20"/>
        </w:rPr>
        <w:t xml:space="preserve">, </w:t>
      </w:r>
      <w:r w:rsidRPr="00C4654D">
        <w:t xml:space="preserve">On duration: 4 </w:t>
      </w:r>
      <w:proofErr w:type="spellStart"/>
      <w:r w:rsidRPr="00C4654D">
        <w:t>msec</w:t>
      </w:r>
      <w:proofErr w:type="spellEnd"/>
    </w:p>
    <w:p w14:paraId="5E341F59" w14:textId="77777777" w:rsidR="00202918" w:rsidRPr="00C4654D" w:rsidRDefault="00202918" w:rsidP="00202918">
      <w:pPr>
        <w:pStyle w:val="ListParagraph"/>
        <w:numPr>
          <w:ilvl w:val="0"/>
          <w:numId w:val="12"/>
        </w:numPr>
        <w:rPr>
          <w:szCs w:val="20"/>
        </w:rPr>
      </w:pPr>
      <w:r w:rsidRPr="00C4654D">
        <w:rPr>
          <w:szCs w:val="20"/>
        </w:rPr>
        <w:t xml:space="preserve">C-DRX cycle 160msec, inactivity timer 100 </w:t>
      </w:r>
      <w:proofErr w:type="spellStart"/>
      <w:r w:rsidRPr="00C4654D">
        <w:rPr>
          <w:szCs w:val="20"/>
        </w:rPr>
        <w:t>msec</w:t>
      </w:r>
      <w:proofErr w:type="spellEnd"/>
      <w:r w:rsidRPr="00C4654D">
        <w:rPr>
          <w:szCs w:val="20"/>
        </w:rPr>
        <w:t xml:space="preserve">, On duration: 8 </w:t>
      </w:r>
      <w:proofErr w:type="spellStart"/>
      <w:r w:rsidRPr="00C4654D">
        <w:rPr>
          <w:szCs w:val="20"/>
        </w:rPr>
        <w:t>msec</w:t>
      </w:r>
      <w:proofErr w:type="spellEnd"/>
    </w:p>
    <w:p w14:paraId="10A37FC3" w14:textId="77777777" w:rsidR="00202918" w:rsidRPr="00C4654D" w:rsidRDefault="00202918" w:rsidP="00202918">
      <w:pPr>
        <w:pStyle w:val="ListParagraph"/>
        <w:numPr>
          <w:ilvl w:val="0"/>
          <w:numId w:val="12"/>
        </w:numPr>
        <w:rPr>
          <w:szCs w:val="20"/>
        </w:rPr>
      </w:pPr>
      <w:r w:rsidRPr="00C4654D">
        <w:rPr>
          <w:szCs w:val="20"/>
        </w:rPr>
        <w:t xml:space="preserve">C-DRX cycle 320msec, inactivity timer 80 </w:t>
      </w:r>
      <w:proofErr w:type="spellStart"/>
      <w:r w:rsidRPr="00C4654D">
        <w:rPr>
          <w:szCs w:val="20"/>
        </w:rPr>
        <w:t>msec</w:t>
      </w:r>
      <w:proofErr w:type="spellEnd"/>
      <w:r w:rsidRPr="00C4654D">
        <w:rPr>
          <w:szCs w:val="20"/>
        </w:rPr>
        <w:t xml:space="preserve">, </w:t>
      </w:r>
      <w:r w:rsidRPr="00C4654D">
        <w:t xml:space="preserve">On duration: 10 </w:t>
      </w:r>
      <w:proofErr w:type="spellStart"/>
      <w:r w:rsidRPr="00C4654D">
        <w:t>msec</w:t>
      </w:r>
      <w:proofErr w:type="spellEnd"/>
    </w:p>
    <w:p w14:paraId="6B691AED" w14:textId="77777777" w:rsidR="00202918" w:rsidRPr="00C4654D" w:rsidRDefault="00202918" w:rsidP="00202918">
      <w:pPr>
        <w:spacing w:before="120"/>
        <w:rPr>
          <w:lang w:val="en-US"/>
        </w:rPr>
      </w:pPr>
      <w:r w:rsidRPr="00C4654D">
        <w:rPr>
          <w:lang w:val="en-US"/>
        </w:rPr>
        <w:t>The channel condition is assumed to be ideal and the peak MCS and max RB allocation is assumed, same as the assumption made in the calibration exercise. Data is always received and decoded correctly on the first transmission; Hence HARQ retransmission and associated timers are not applied. Short DRX is assumed to be disabled.</w:t>
      </w:r>
    </w:p>
    <w:p w14:paraId="3A3AF40E" w14:textId="24DDFBE8" w:rsidR="00202918" w:rsidRPr="00C4654D" w:rsidRDefault="00202918" w:rsidP="00202918">
      <w:pPr>
        <w:rPr>
          <w:lang w:val="en-US"/>
        </w:rPr>
      </w:pPr>
      <w:r w:rsidRPr="00C4654D">
        <w:rPr>
          <w:lang w:val="en-US"/>
        </w:rPr>
        <w:t>The traffic model definition and parameters are as proposed and defined in</w:t>
      </w:r>
      <w:bookmarkEnd w:id="10"/>
      <w:r w:rsidRPr="00C4654D">
        <w:rPr>
          <w:lang w:val="en-US"/>
        </w:rPr>
        <w:t xml:space="preserve"> </w:t>
      </w:r>
      <w:r w:rsidRPr="00C4654D">
        <w:rPr>
          <w:lang w:val="en-US"/>
        </w:rPr>
        <w:fldChar w:fldCharType="begin"/>
      </w:r>
      <w:r w:rsidRPr="00C4654D">
        <w:rPr>
          <w:lang w:val="en-US"/>
        </w:rPr>
        <w:instrText xml:space="preserve"> REF _Ref1054163 \r \h </w:instrText>
      </w:r>
      <w:r w:rsidRPr="00C4654D">
        <w:rPr>
          <w:lang w:val="en-US"/>
        </w:rPr>
      </w:r>
      <w:r w:rsidRPr="00C4654D">
        <w:rPr>
          <w:lang w:val="en-US"/>
        </w:rPr>
        <w:fldChar w:fldCharType="separate"/>
      </w:r>
      <w:r w:rsidR="006830A7" w:rsidRPr="00C4654D">
        <w:rPr>
          <w:lang w:val="en-US"/>
        </w:rPr>
        <w:t>[1]</w:t>
      </w:r>
      <w:r w:rsidRPr="00C4654D">
        <w:rPr>
          <w:lang w:val="en-US"/>
        </w:rPr>
        <w:fldChar w:fldCharType="end"/>
      </w:r>
      <w:r w:rsidRPr="00C4654D">
        <w:rPr>
          <w:lang w:val="en-US"/>
        </w:rPr>
        <w:t xml:space="preserve">. </w:t>
      </w:r>
      <w:bookmarkStart w:id="11" w:name="_Hlk528885143"/>
      <w:r w:rsidRPr="00C4654D">
        <w:rPr>
          <w:lang w:val="en-US"/>
        </w:rPr>
        <w:t xml:space="preserve">For web-browsing traffic, the recommended model referenced in </w:t>
      </w:r>
      <w:r w:rsidRPr="00C4654D">
        <w:rPr>
          <w:lang w:val="en-US"/>
        </w:rPr>
        <w:fldChar w:fldCharType="begin"/>
      </w:r>
      <w:r w:rsidRPr="00C4654D">
        <w:rPr>
          <w:lang w:val="en-US"/>
        </w:rPr>
        <w:instrText xml:space="preserve"> REF _Ref1054163 \r \h </w:instrText>
      </w:r>
      <w:r w:rsidRPr="00C4654D">
        <w:rPr>
          <w:lang w:val="en-US"/>
        </w:rPr>
      </w:r>
      <w:r w:rsidRPr="00C4654D">
        <w:rPr>
          <w:lang w:val="en-US"/>
        </w:rPr>
        <w:fldChar w:fldCharType="separate"/>
      </w:r>
      <w:r w:rsidR="006830A7" w:rsidRPr="00C4654D">
        <w:rPr>
          <w:lang w:val="en-US"/>
        </w:rPr>
        <w:t>[1]</w:t>
      </w:r>
      <w:r w:rsidRPr="00C4654D">
        <w:rPr>
          <w:lang w:val="en-US"/>
        </w:rPr>
        <w:fldChar w:fldCharType="end"/>
      </w:r>
      <w:r w:rsidRPr="00C4654D">
        <w:rPr>
          <w:lang w:val="en-US"/>
        </w:rPr>
        <w:t xml:space="preserve"> is used with the reading time parameter adjusted to 4 seconds. UL traffic and UL feedback impact are omitted for simplification.</w:t>
      </w:r>
      <w:bookmarkEnd w:id="11"/>
    </w:p>
    <w:p w14:paraId="02B17D9A" w14:textId="3DB1E85A" w:rsidR="00202918" w:rsidRPr="00C4654D" w:rsidRDefault="00202918" w:rsidP="00202918">
      <w:pPr>
        <w:rPr>
          <w:lang w:val="en-US"/>
        </w:rPr>
      </w:pPr>
      <w:r w:rsidRPr="00C4654D">
        <w:rPr>
          <w:lang w:val="en-US"/>
        </w:rPr>
        <w:t>The proposed scheme with PDCCH-WUS is compared against the following baseline cases without wake-up signaling:</w:t>
      </w:r>
    </w:p>
    <w:p w14:paraId="6E2C3F7B" w14:textId="2E254D5C" w:rsidR="00202918" w:rsidRPr="00C4654D" w:rsidRDefault="00202918" w:rsidP="00202918">
      <w:pPr>
        <w:rPr>
          <w:lang w:val="en-US"/>
        </w:rPr>
      </w:pPr>
      <w:r w:rsidRPr="00C4654D">
        <w:rPr>
          <w:lang w:val="en-US"/>
        </w:rPr>
        <w:t xml:space="preserve">Case #1 “Reference ON duration”: The reference ON duration as agreed in </w:t>
      </w:r>
      <w:r w:rsidRPr="00C4654D">
        <w:rPr>
          <w:lang w:val="en-US"/>
        </w:rPr>
        <w:fldChar w:fldCharType="begin"/>
      </w:r>
      <w:r w:rsidRPr="00C4654D">
        <w:rPr>
          <w:lang w:val="en-US"/>
        </w:rPr>
        <w:instrText xml:space="preserve"> REF _Ref1054163 \r \h </w:instrText>
      </w:r>
      <w:r w:rsidRPr="00C4654D">
        <w:rPr>
          <w:lang w:val="en-US"/>
        </w:rPr>
      </w:r>
      <w:r w:rsidRPr="00C4654D">
        <w:rPr>
          <w:lang w:val="en-US"/>
        </w:rPr>
        <w:fldChar w:fldCharType="separate"/>
      </w:r>
      <w:r w:rsidR="006830A7" w:rsidRPr="00C4654D">
        <w:rPr>
          <w:lang w:val="en-US"/>
        </w:rPr>
        <w:t>[1]</w:t>
      </w:r>
      <w:r w:rsidRPr="00C4654D">
        <w:rPr>
          <w:lang w:val="en-US"/>
        </w:rPr>
        <w:fldChar w:fldCharType="end"/>
      </w:r>
      <w:r w:rsidRPr="00C4654D">
        <w:rPr>
          <w:lang w:val="en-US"/>
        </w:rPr>
        <w:t xml:space="preserve"> is used for the baseline; All longer than 1 slot.</w:t>
      </w:r>
    </w:p>
    <w:p w14:paraId="328C36EA" w14:textId="77777777" w:rsidR="00202918" w:rsidRPr="00C4654D" w:rsidRDefault="00202918" w:rsidP="00202918">
      <w:pPr>
        <w:rPr>
          <w:lang w:val="en-US"/>
        </w:rPr>
      </w:pPr>
      <w:r w:rsidRPr="00C4654D">
        <w:rPr>
          <w:lang w:val="en-US"/>
        </w:rPr>
        <w:t>Case #2 “1-slot ON duration”: ON duration for the baseline is reduced to 1 slot. This is the shortest ON duration that is configurable and should result in the lowest power for a given DRX configuration.</w:t>
      </w:r>
    </w:p>
    <w:p w14:paraId="163FFEC4" w14:textId="77777777" w:rsidR="00202918" w:rsidRPr="00C4654D" w:rsidRDefault="00202918" w:rsidP="00202918">
      <w:pPr>
        <w:rPr>
          <w:lang w:val="en-US"/>
        </w:rPr>
      </w:pPr>
      <w:r w:rsidRPr="00C4654D">
        <w:rPr>
          <w:lang w:val="en-US"/>
        </w:rPr>
        <w:t xml:space="preserve">In the simulation, it is assumed that UE always performs CSI processing in the slot before the first scheduled PDSCH, and every 8 </w:t>
      </w:r>
      <w:proofErr w:type="spellStart"/>
      <w:r w:rsidRPr="00C4654D">
        <w:rPr>
          <w:lang w:val="en-US"/>
        </w:rPr>
        <w:t>msec</w:t>
      </w:r>
      <w:proofErr w:type="spellEnd"/>
      <w:r w:rsidRPr="00C4654D">
        <w:rPr>
          <w:lang w:val="en-US"/>
        </w:rPr>
        <w:t xml:space="preserve"> thereafter until there is no more traffic. It is also assumed that in case WUS is detected, there is a gap of 3 milliseconds (i.e. 6 slots) to the first schedulable slot (for CSI and/or PDSCH). The purpose of this gap is for further wake-up of the modem to get ready for potential PDSCH and/or CSI processing; Microsleep power is assumed during this gap. It is also assumed that UE performs synchronization every 160 msec. Also, very good serving cell condition is assumed and no neighbor cell measurement and search </w:t>
      </w:r>
      <w:proofErr w:type="gramStart"/>
      <w:r w:rsidRPr="00C4654D">
        <w:rPr>
          <w:lang w:val="en-US"/>
        </w:rPr>
        <w:t>is</w:t>
      </w:r>
      <w:proofErr w:type="gramEnd"/>
      <w:r w:rsidRPr="00C4654D">
        <w:rPr>
          <w:lang w:val="en-US"/>
        </w:rPr>
        <w:t xml:space="preserve"> performed.</w:t>
      </w:r>
    </w:p>
    <w:p w14:paraId="301D6079" w14:textId="1BABFAF8" w:rsidR="00202918" w:rsidRPr="00C4654D" w:rsidRDefault="00202918" w:rsidP="00202918">
      <w:pPr>
        <w:rPr>
          <w:lang w:val="en-US"/>
        </w:rPr>
      </w:pPr>
      <w:r w:rsidRPr="00C4654D">
        <w:rPr>
          <w:lang w:val="en-US"/>
        </w:rPr>
        <w:t>For illustration of the timeline and power profile for above cases, please refer to Appendix</w:t>
      </w:r>
      <w:r w:rsidR="008625CA" w:rsidRPr="00C4654D">
        <w:rPr>
          <w:lang w:val="en-US"/>
        </w:rPr>
        <w:t xml:space="preserve"> </w:t>
      </w:r>
      <w:r w:rsidR="008625CA" w:rsidRPr="00C4654D">
        <w:rPr>
          <w:lang w:val="en-US"/>
        </w:rPr>
        <w:fldChar w:fldCharType="begin"/>
      </w:r>
      <w:r w:rsidR="008625CA" w:rsidRPr="00C4654D">
        <w:rPr>
          <w:lang w:val="en-US"/>
        </w:rPr>
        <w:instrText xml:space="preserve"> REF _Ref4510430 \r \h </w:instrText>
      </w:r>
      <w:r w:rsidR="008625CA" w:rsidRPr="00C4654D">
        <w:rPr>
          <w:lang w:val="en-US"/>
        </w:rPr>
      </w:r>
      <w:r w:rsidR="008625CA" w:rsidRPr="00C4654D">
        <w:rPr>
          <w:lang w:val="en-US"/>
        </w:rPr>
        <w:fldChar w:fldCharType="separate"/>
      </w:r>
      <w:r w:rsidR="006830A7" w:rsidRPr="00C4654D">
        <w:rPr>
          <w:lang w:val="en-US"/>
        </w:rPr>
        <w:t>4.2</w:t>
      </w:r>
      <w:r w:rsidR="008625CA" w:rsidRPr="00C4654D">
        <w:rPr>
          <w:lang w:val="en-US"/>
        </w:rPr>
        <w:fldChar w:fldCharType="end"/>
      </w:r>
      <w:r w:rsidRPr="00C4654D">
        <w:rPr>
          <w:lang w:val="en-US"/>
        </w:rPr>
        <w:t>.</w:t>
      </w:r>
    </w:p>
    <w:p w14:paraId="23C4A81F" w14:textId="77777777" w:rsidR="00202918" w:rsidRPr="00C4654D" w:rsidRDefault="00202918" w:rsidP="00202918">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1"/>
        <w:gridCol w:w="1503"/>
      </w:tblGrid>
      <w:tr w:rsidR="00202918" w:rsidRPr="00C4654D" w14:paraId="5667E282" w14:textId="77777777" w:rsidTr="007E673E">
        <w:trPr>
          <w:cantSplit/>
          <w:trHeight w:val="1965"/>
        </w:trPr>
        <w:tc>
          <w:tcPr>
            <w:tcW w:w="8351" w:type="dxa"/>
            <w:shd w:val="clear" w:color="auto" w:fill="auto"/>
          </w:tcPr>
          <w:p w14:paraId="4A727C29" w14:textId="66983009" w:rsidR="00202918" w:rsidRPr="007E673E" w:rsidRDefault="00214FA1" w:rsidP="00D2404C">
            <w:pPr>
              <w:rPr>
                <w:rFonts w:ascii="Calibri" w:eastAsia="DengXian" w:hAnsi="Calibri"/>
                <w:noProof/>
                <w:sz w:val="22"/>
                <w:szCs w:val="22"/>
                <w:lang w:val="en-US"/>
              </w:rPr>
            </w:pPr>
            <w:bookmarkStart w:id="12" w:name="_Hlk892864"/>
            <w:r>
              <w:rPr>
                <w:noProof/>
                <w:lang w:val="en-US"/>
              </w:rPr>
              <w:pict w14:anchorId="11C5A6AF">
                <v:shape id="_x0000_i1026" type="#_x0000_t75" style="width:406pt;height:209.6pt;visibility:visible;mso-wrap-style:square">
                  <v:imagedata r:id="rId13" o:title=""/>
                </v:shape>
              </w:pict>
            </w:r>
          </w:p>
        </w:tc>
        <w:tc>
          <w:tcPr>
            <w:tcW w:w="1503" w:type="dxa"/>
            <w:shd w:val="clear" w:color="auto" w:fill="auto"/>
            <w:vAlign w:val="center"/>
          </w:tcPr>
          <w:p w14:paraId="25121500" w14:textId="77777777" w:rsidR="00202918" w:rsidRPr="007E673E" w:rsidRDefault="00202918" w:rsidP="007E673E">
            <w:pPr>
              <w:jc w:val="center"/>
              <w:rPr>
                <w:rFonts w:eastAsia="DengXian"/>
                <w:b/>
                <w:sz w:val="18"/>
                <w:szCs w:val="22"/>
                <w:lang w:val="en-US"/>
              </w:rPr>
            </w:pPr>
            <w:r w:rsidRPr="007E673E">
              <w:rPr>
                <w:rFonts w:eastAsia="DengXian"/>
                <w:b/>
                <w:sz w:val="18"/>
                <w:szCs w:val="22"/>
                <w:lang w:val="en-US"/>
              </w:rPr>
              <w:t>Latency increase:</w:t>
            </w:r>
          </w:p>
          <w:p w14:paraId="41BC6E40" w14:textId="77777777" w:rsidR="00202918" w:rsidRPr="007E673E" w:rsidRDefault="00202918" w:rsidP="007E673E">
            <w:pPr>
              <w:jc w:val="center"/>
              <w:rPr>
                <w:rFonts w:eastAsia="DengXian"/>
                <w:sz w:val="18"/>
                <w:szCs w:val="22"/>
                <w:lang w:val="en-US"/>
              </w:rPr>
            </w:pPr>
            <w:r w:rsidRPr="007E673E">
              <w:rPr>
                <w:rFonts w:eastAsia="DengXian"/>
                <w:sz w:val="18"/>
                <w:szCs w:val="22"/>
                <w:lang w:val="en-US"/>
              </w:rPr>
              <w:t>{40, 10}: 13%</w:t>
            </w:r>
          </w:p>
          <w:p w14:paraId="74DE7180" w14:textId="77777777" w:rsidR="00202918" w:rsidRPr="007E673E" w:rsidRDefault="00202918" w:rsidP="007E673E">
            <w:pPr>
              <w:jc w:val="center"/>
              <w:rPr>
                <w:rFonts w:eastAsia="DengXian"/>
                <w:sz w:val="18"/>
                <w:szCs w:val="22"/>
                <w:lang w:val="en-US"/>
              </w:rPr>
            </w:pPr>
            <w:r w:rsidRPr="007E673E">
              <w:rPr>
                <w:rFonts w:eastAsia="DengXian"/>
                <w:sz w:val="18"/>
                <w:szCs w:val="22"/>
                <w:lang w:val="en-US"/>
              </w:rPr>
              <w:t>{160, 100}: 4%</w:t>
            </w:r>
          </w:p>
          <w:p w14:paraId="14B53D0E" w14:textId="77777777" w:rsidR="00202918" w:rsidRPr="007E673E" w:rsidRDefault="00202918" w:rsidP="007E673E">
            <w:pPr>
              <w:jc w:val="center"/>
              <w:rPr>
                <w:rFonts w:eastAsia="DengXian"/>
                <w:sz w:val="18"/>
                <w:szCs w:val="22"/>
                <w:lang w:val="en-US"/>
              </w:rPr>
            </w:pPr>
            <w:r w:rsidRPr="007E673E">
              <w:rPr>
                <w:rFonts w:eastAsia="DengXian"/>
                <w:sz w:val="18"/>
                <w:szCs w:val="22"/>
                <w:lang w:val="en-US"/>
              </w:rPr>
              <w:t>{320, 80}: 2%</w:t>
            </w:r>
          </w:p>
          <w:p w14:paraId="07F3F7D0" w14:textId="77777777" w:rsidR="00202918" w:rsidRPr="007E673E" w:rsidRDefault="00202918" w:rsidP="007E673E">
            <w:pPr>
              <w:jc w:val="center"/>
              <w:rPr>
                <w:rFonts w:eastAsia="DengXian"/>
                <w:b/>
                <w:sz w:val="18"/>
                <w:szCs w:val="22"/>
                <w:lang w:val="en-US"/>
              </w:rPr>
            </w:pPr>
            <w:r w:rsidRPr="007E673E">
              <w:rPr>
                <w:rFonts w:eastAsia="DengXian"/>
                <w:b/>
                <w:sz w:val="18"/>
                <w:szCs w:val="22"/>
                <w:lang w:val="en-US"/>
              </w:rPr>
              <w:t>Percentage of empty</w:t>
            </w:r>
          </w:p>
          <w:p w14:paraId="3576A31B" w14:textId="77777777" w:rsidR="00202918" w:rsidRPr="007E673E" w:rsidRDefault="00202918" w:rsidP="007E673E">
            <w:pPr>
              <w:jc w:val="center"/>
              <w:rPr>
                <w:rFonts w:eastAsia="DengXian"/>
                <w:b/>
                <w:sz w:val="18"/>
                <w:szCs w:val="22"/>
                <w:lang w:val="en-US"/>
              </w:rPr>
            </w:pPr>
            <w:r w:rsidRPr="007E673E">
              <w:rPr>
                <w:rFonts w:eastAsia="DengXian"/>
                <w:b/>
                <w:sz w:val="18"/>
                <w:szCs w:val="22"/>
                <w:lang w:val="en-US"/>
              </w:rPr>
              <w:t>C-DRX cycles:</w:t>
            </w:r>
          </w:p>
          <w:p w14:paraId="235C13A9" w14:textId="77777777" w:rsidR="00202918" w:rsidRPr="007E673E" w:rsidRDefault="00202918" w:rsidP="007E673E">
            <w:pPr>
              <w:jc w:val="center"/>
              <w:rPr>
                <w:rFonts w:eastAsia="DengXian"/>
                <w:sz w:val="18"/>
                <w:szCs w:val="22"/>
                <w:lang w:val="en-US"/>
              </w:rPr>
            </w:pPr>
            <w:r w:rsidRPr="007E673E">
              <w:rPr>
                <w:rFonts w:eastAsia="DengXian"/>
                <w:sz w:val="18"/>
                <w:szCs w:val="22"/>
                <w:lang w:val="en-US"/>
              </w:rPr>
              <w:t>{40, 10}: 98%</w:t>
            </w:r>
          </w:p>
          <w:p w14:paraId="1E6AED7F" w14:textId="77777777" w:rsidR="00202918" w:rsidRPr="007E673E" w:rsidRDefault="00202918" w:rsidP="007E673E">
            <w:pPr>
              <w:jc w:val="center"/>
              <w:rPr>
                <w:rFonts w:eastAsia="DengXian"/>
                <w:sz w:val="18"/>
                <w:szCs w:val="22"/>
                <w:lang w:val="en-US"/>
              </w:rPr>
            </w:pPr>
            <w:r w:rsidRPr="007E673E">
              <w:rPr>
                <w:rFonts w:eastAsia="DengXian"/>
                <w:sz w:val="18"/>
                <w:szCs w:val="22"/>
                <w:lang w:val="en-US"/>
              </w:rPr>
              <w:t>{160, 100}: 95%</w:t>
            </w:r>
          </w:p>
          <w:p w14:paraId="0725F655" w14:textId="77777777" w:rsidR="00202918" w:rsidRPr="007E673E" w:rsidRDefault="00202918" w:rsidP="007E673E">
            <w:pPr>
              <w:jc w:val="center"/>
              <w:rPr>
                <w:rFonts w:ascii="Calibri" w:eastAsia="DengXian" w:hAnsi="Calibri"/>
                <w:sz w:val="22"/>
                <w:szCs w:val="22"/>
                <w:lang w:val="en-US"/>
              </w:rPr>
            </w:pPr>
            <w:r w:rsidRPr="007E673E">
              <w:rPr>
                <w:rFonts w:eastAsia="DengXian"/>
                <w:sz w:val="18"/>
                <w:szCs w:val="22"/>
                <w:lang w:val="en-US"/>
              </w:rPr>
              <w:t>{320, 80}: 91%</w:t>
            </w:r>
          </w:p>
        </w:tc>
      </w:tr>
      <w:bookmarkEnd w:id="12"/>
    </w:tbl>
    <w:p w14:paraId="6A6987F1" w14:textId="77777777" w:rsidR="00202918" w:rsidRPr="00C4654D" w:rsidRDefault="00202918" w:rsidP="00202918">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5"/>
        <w:gridCol w:w="1597"/>
      </w:tblGrid>
      <w:tr w:rsidR="00202918" w:rsidRPr="00C4654D" w14:paraId="763CF33A" w14:textId="77777777" w:rsidTr="007E673E">
        <w:trPr>
          <w:cantSplit/>
          <w:trHeight w:val="1965"/>
        </w:trPr>
        <w:tc>
          <w:tcPr>
            <w:tcW w:w="8365" w:type="dxa"/>
            <w:shd w:val="clear" w:color="auto" w:fill="auto"/>
          </w:tcPr>
          <w:p w14:paraId="6D9105E9" w14:textId="4067A16F" w:rsidR="00202918" w:rsidRPr="007E673E" w:rsidRDefault="00214FA1" w:rsidP="00D2404C">
            <w:pPr>
              <w:rPr>
                <w:rFonts w:ascii="Calibri" w:eastAsia="DengXian" w:hAnsi="Calibri"/>
                <w:noProof/>
                <w:sz w:val="22"/>
                <w:szCs w:val="22"/>
                <w:lang w:val="en-US"/>
              </w:rPr>
            </w:pPr>
            <w:r>
              <w:rPr>
                <w:noProof/>
                <w:lang w:val="en-US"/>
              </w:rPr>
              <w:pict w14:anchorId="0D9FA41D">
                <v:shape id="Picture 27" o:spid="_x0000_i1027" type="#_x0000_t75" style="width:406.4pt;height:209.6pt;visibility:visible;mso-wrap-style:square">
                  <v:imagedata r:id="rId14" o:title=""/>
                </v:shape>
              </w:pict>
            </w:r>
          </w:p>
        </w:tc>
        <w:tc>
          <w:tcPr>
            <w:tcW w:w="1597" w:type="dxa"/>
            <w:shd w:val="clear" w:color="auto" w:fill="auto"/>
            <w:vAlign w:val="center"/>
          </w:tcPr>
          <w:p w14:paraId="6F9CA1EB" w14:textId="77777777" w:rsidR="00202918" w:rsidRPr="007E673E" w:rsidRDefault="00202918" w:rsidP="007E673E">
            <w:pPr>
              <w:jc w:val="center"/>
              <w:rPr>
                <w:rFonts w:eastAsia="DengXian"/>
                <w:b/>
                <w:sz w:val="18"/>
                <w:szCs w:val="22"/>
                <w:lang w:val="en-US"/>
              </w:rPr>
            </w:pPr>
            <w:r w:rsidRPr="007E673E">
              <w:rPr>
                <w:rFonts w:eastAsia="DengXian"/>
                <w:b/>
                <w:sz w:val="18"/>
                <w:szCs w:val="22"/>
                <w:lang w:val="en-US"/>
              </w:rPr>
              <w:t>Latency increase:</w:t>
            </w:r>
          </w:p>
          <w:p w14:paraId="66FCB253" w14:textId="77777777" w:rsidR="00202918" w:rsidRPr="007E673E" w:rsidRDefault="00202918" w:rsidP="007E673E">
            <w:pPr>
              <w:jc w:val="center"/>
              <w:rPr>
                <w:rFonts w:eastAsia="DengXian"/>
                <w:sz w:val="18"/>
                <w:szCs w:val="22"/>
                <w:lang w:val="en-US"/>
              </w:rPr>
            </w:pPr>
            <w:r w:rsidRPr="007E673E">
              <w:rPr>
                <w:rFonts w:eastAsia="DengXian"/>
                <w:sz w:val="18"/>
                <w:szCs w:val="22"/>
                <w:lang w:val="en-US"/>
              </w:rPr>
              <w:t>{40, 10}: 13%</w:t>
            </w:r>
          </w:p>
          <w:p w14:paraId="07520108" w14:textId="77777777" w:rsidR="00202918" w:rsidRPr="007E673E" w:rsidRDefault="00202918" w:rsidP="007E673E">
            <w:pPr>
              <w:jc w:val="center"/>
              <w:rPr>
                <w:rFonts w:eastAsia="DengXian"/>
                <w:sz w:val="18"/>
                <w:szCs w:val="22"/>
                <w:lang w:val="en-US"/>
              </w:rPr>
            </w:pPr>
            <w:r w:rsidRPr="007E673E">
              <w:rPr>
                <w:rFonts w:eastAsia="DengXian"/>
                <w:sz w:val="18"/>
                <w:szCs w:val="22"/>
                <w:lang w:val="en-US"/>
              </w:rPr>
              <w:t>{160, 100}: 3%</w:t>
            </w:r>
          </w:p>
          <w:p w14:paraId="6FFE5271" w14:textId="77777777" w:rsidR="00202918" w:rsidRPr="007E673E" w:rsidRDefault="00202918" w:rsidP="007E673E">
            <w:pPr>
              <w:jc w:val="center"/>
              <w:rPr>
                <w:rFonts w:eastAsia="DengXian"/>
                <w:sz w:val="18"/>
                <w:szCs w:val="22"/>
                <w:lang w:val="en-US"/>
              </w:rPr>
            </w:pPr>
            <w:r w:rsidRPr="007E673E">
              <w:rPr>
                <w:rFonts w:eastAsia="DengXian"/>
                <w:sz w:val="18"/>
                <w:szCs w:val="22"/>
                <w:lang w:val="en-US"/>
              </w:rPr>
              <w:t>{320, 80}: 1%</w:t>
            </w:r>
          </w:p>
          <w:p w14:paraId="0AAD9E48" w14:textId="77777777" w:rsidR="00202918" w:rsidRPr="007E673E" w:rsidRDefault="00202918" w:rsidP="007E673E">
            <w:pPr>
              <w:jc w:val="center"/>
              <w:rPr>
                <w:rFonts w:eastAsia="DengXian"/>
                <w:b/>
                <w:sz w:val="18"/>
                <w:szCs w:val="22"/>
                <w:lang w:val="en-US"/>
              </w:rPr>
            </w:pPr>
            <w:r w:rsidRPr="007E673E">
              <w:rPr>
                <w:rFonts w:eastAsia="DengXian"/>
                <w:b/>
                <w:sz w:val="18"/>
                <w:szCs w:val="22"/>
                <w:lang w:val="en-US"/>
              </w:rPr>
              <w:t>Percentage of empty</w:t>
            </w:r>
          </w:p>
          <w:p w14:paraId="419DF2EB" w14:textId="77777777" w:rsidR="00202918" w:rsidRPr="007E673E" w:rsidRDefault="00202918" w:rsidP="007E673E">
            <w:pPr>
              <w:jc w:val="center"/>
              <w:rPr>
                <w:rFonts w:eastAsia="DengXian"/>
                <w:b/>
                <w:sz w:val="18"/>
                <w:szCs w:val="22"/>
                <w:lang w:val="en-US"/>
              </w:rPr>
            </w:pPr>
            <w:r w:rsidRPr="007E673E">
              <w:rPr>
                <w:rFonts w:eastAsia="DengXian"/>
                <w:b/>
                <w:sz w:val="18"/>
                <w:szCs w:val="22"/>
                <w:lang w:val="en-US"/>
              </w:rPr>
              <w:t>C-DRX cycles:</w:t>
            </w:r>
          </w:p>
          <w:p w14:paraId="637CF524" w14:textId="77777777" w:rsidR="00202918" w:rsidRPr="007E673E" w:rsidRDefault="00202918" w:rsidP="007E673E">
            <w:pPr>
              <w:jc w:val="center"/>
              <w:rPr>
                <w:rFonts w:eastAsia="DengXian"/>
                <w:sz w:val="18"/>
                <w:szCs w:val="22"/>
                <w:lang w:val="en-US"/>
              </w:rPr>
            </w:pPr>
            <w:r w:rsidRPr="007E673E">
              <w:rPr>
                <w:rFonts w:eastAsia="DengXian"/>
                <w:sz w:val="18"/>
                <w:szCs w:val="22"/>
                <w:lang w:val="en-US"/>
              </w:rPr>
              <w:t>{40, 10}: 89%</w:t>
            </w:r>
          </w:p>
          <w:p w14:paraId="4BD542C4" w14:textId="77777777" w:rsidR="00202918" w:rsidRPr="007E673E" w:rsidRDefault="00202918" w:rsidP="007E673E">
            <w:pPr>
              <w:jc w:val="center"/>
              <w:rPr>
                <w:rFonts w:eastAsia="DengXian"/>
                <w:sz w:val="18"/>
                <w:szCs w:val="22"/>
                <w:lang w:val="en-US"/>
              </w:rPr>
            </w:pPr>
            <w:r w:rsidRPr="007E673E">
              <w:rPr>
                <w:rFonts w:eastAsia="DengXian"/>
                <w:sz w:val="18"/>
                <w:szCs w:val="22"/>
                <w:lang w:val="en-US"/>
              </w:rPr>
              <w:t>{160, 100}: 72%</w:t>
            </w:r>
          </w:p>
          <w:p w14:paraId="4F6F2721" w14:textId="77777777" w:rsidR="00202918" w:rsidRPr="007E673E" w:rsidRDefault="00202918" w:rsidP="007E673E">
            <w:pPr>
              <w:jc w:val="center"/>
              <w:rPr>
                <w:rFonts w:ascii="Calibri" w:eastAsia="DengXian" w:hAnsi="Calibri"/>
                <w:sz w:val="22"/>
                <w:szCs w:val="22"/>
                <w:lang w:val="en-US"/>
              </w:rPr>
            </w:pPr>
            <w:r w:rsidRPr="007E673E">
              <w:rPr>
                <w:rFonts w:eastAsia="DengXian"/>
                <w:sz w:val="18"/>
                <w:szCs w:val="22"/>
                <w:lang w:val="en-US"/>
              </w:rPr>
              <w:t>{320, 80}: 52%</w:t>
            </w:r>
          </w:p>
        </w:tc>
      </w:tr>
    </w:tbl>
    <w:p w14:paraId="1B4BFAE6" w14:textId="77777777" w:rsidR="00202918" w:rsidRPr="00C4654D" w:rsidRDefault="00202918" w:rsidP="00202918">
      <w:pPr>
        <w:rPr>
          <w:lang w:val="en-US"/>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2"/>
        <w:gridCol w:w="1610"/>
      </w:tblGrid>
      <w:tr w:rsidR="00202918" w:rsidRPr="00C4654D" w14:paraId="5ABC1795" w14:textId="77777777" w:rsidTr="007E673E">
        <w:trPr>
          <w:trHeight w:val="1965"/>
        </w:trPr>
        <w:tc>
          <w:tcPr>
            <w:tcW w:w="8352" w:type="dxa"/>
            <w:shd w:val="clear" w:color="auto" w:fill="auto"/>
          </w:tcPr>
          <w:p w14:paraId="4CE502B9" w14:textId="021783B3" w:rsidR="00202918" w:rsidRPr="007E673E" w:rsidRDefault="00214FA1" w:rsidP="00D2404C">
            <w:pPr>
              <w:rPr>
                <w:rFonts w:ascii="Calibri" w:eastAsia="DengXian" w:hAnsi="Calibri"/>
                <w:noProof/>
                <w:sz w:val="22"/>
                <w:szCs w:val="22"/>
                <w:lang w:val="en-US"/>
              </w:rPr>
            </w:pPr>
            <w:r>
              <w:rPr>
                <w:noProof/>
                <w:lang w:val="en-US"/>
              </w:rPr>
              <w:pict w14:anchorId="2033E651">
                <v:shape id="Picture 28" o:spid="_x0000_i1028" type="#_x0000_t75" style="width:406pt;height:209.6pt;visibility:visible;mso-wrap-style:square">
                  <v:imagedata r:id="rId15" o:title=""/>
                </v:shape>
              </w:pict>
            </w:r>
          </w:p>
        </w:tc>
        <w:tc>
          <w:tcPr>
            <w:tcW w:w="1610" w:type="dxa"/>
            <w:shd w:val="clear" w:color="auto" w:fill="auto"/>
            <w:vAlign w:val="center"/>
          </w:tcPr>
          <w:p w14:paraId="08A663C1" w14:textId="77777777" w:rsidR="00202918" w:rsidRPr="007E673E" w:rsidRDefault="00202918" w:rsidP="007E673E">
            <w:pPr>
              <w:jc w:val="center"/>
              <w:rPr>
                <w:rFonts w:eastAsia="DengXian"/>
                <w:b/>
                <w:sz w:val="18"/>
                <w:lang w:val="en-US"/>
              </w:rPr>
            </w:pPr>
            <w:r w:rsidRPr="007E673E">
              <w:rPr>
                <w:rFonts w:eastAsia="DengXian"/>
                <w:b/>
                <w:sz w:val="18"/>
                <w:lang w:val="en-US"/>
              </w:rPr>
              <w:t>Latency increase:</w:t>
            </w:r>
          </w:p>
          <w:p w14:paraId="724D8FD8" w14:textId="77777777" w:rsidR="00202918" w:rsidRPr="007E673E" w:rsidRDefault="00202918" w:rsidP="007E673E">
            <w:pPr>
              <w:jc w:val="center"/>
              <w:rPr>
                <w:rFonts w:eastAsia="DengXian"/>
                <w:sz w:val="18"/>
                <w:lang w:val="en-US"/>
              </w:rPr>
            </w:pPr>
            <w:r w:rsidRPr="007E673E">
              <w:rPr>
                <w:rFonts w:eastAsia="DengXian"/>
                <w:sz w:val="18"/>
                <w:lang w:val="en-US"/>
              </w:rPr>
              <w:t>{40, 10}: 14%</w:t>
            </w:r>
          </w:p>
          <w:p w14:paraId="24943C2B" w14:textId="77777777" w:rsidR="00202918" w:rsidRPr="007E673E" w:rsidRDefault="00202918" w:rsidP="007E673E">
            <w:pPr>
              <w:jc w:val="center"/>
              <w:rPr>
                <w:rFonts w:eastAsia="DengXian"/>
                <w:sz w:val="18"/>
                <w:lang w:val="en-US"/>
              </w:rPr>
            </w:pPr>
            <w:r w:rsidRPr="007E673E">
              <w:rPr>
                <w:rFonts w:eastAsia="DengXian"/>
                <w:sz w:val="18"/>
                <w:lang w:val="en-US"/>
              </w:rPr>
              <w:t>{160, 100}: 4%</w:t>
            </w:r>
          </w:p>
          <w:p w14:paraId="65D50A45" w14:textId="77777777" w:rsidR="00202918" w:rsidRPr="007E673E" w:rsidRDefault="00202918" w:rsidP="007E673E">
            <w:pPr>
              <w:jc w:val="center"/>
              <w:rPr>
                <w:rFonts w:eastAsia="DengXian"/>
                <w:sz w:val="18"/>
                <w:lang w:val="en-US"/>
              </w:rPr>
            </w:pPr>
            <w:r w:rsidRPr="007E673E">
              <w:rPr>
                <w:rFonts w:eastAsia="DengXian"/>
                <w:sz w:val="18"/>
                <w:lang w:val="en-US"/>
              </w:rPr>
              <w:t>{320, 80}: 2%</w:t>
            </w:r>
          </w:p>
          <w:p w14:paraId="38F7F24D" w14:textId="77777777" w:rsidR="00202918" w:rsidRPr="007E673E" w:rsidRDefault="00202918" w:rsidP="007E673E">
            <w:pPr>
              <w:jc w:val="center"/>
              <w:rPr>
                <w:rFonts w:eastAsia="DengXian"/>
                <w:b/>
                <w:sz w:val="18"/>
                <w:lang w:val="en-US"/>
              </w:rPr>
            </w:pPr>
            <w:r w:rsidRPr="007E673E">
              <w:rPr>
                <w:rFonts w:eastAsia="DengXian"/>
                <w:b/>
                <w:sz w:val="18"/>
                <w:lang w:val="en-US"/>
              </w:rPr>
              <w:t>Percentage of empty</w:t>
            </w:r>
          </w:p>
          <w:p w14:paraId="1B1749C5" w14:textId="77777777" w:rsidR="00202918" w:rsidRPr="007E673E" w:rsidRDefault="00202918" w:rsidP="007E673E">
            <w:pPr>
              <w:jc w:val="center"/>
              <w:rPr>
                <w:rFonts w:eastAsia="DengXian"/>
                <w:b/>
                <w:sz w:val="18"/>
                <w:lang w:val="en-US"/>
              </w:rPr>
            </w:pPr>
            <w:r w:rsidRPr="007E673E">
              <w:rPr>
                <w:rFonts w:eastAsia="DengXian"/>
                <w:b/>
                <w:sz w:val="18"/>
                <w:lang w:val="en-US"/>
              </w:rPr>
              <w:t>C-DRX cycles:</w:t>
            </w:r>
          </w:p>
          <w:p w14:paraId="6775BD37" w14:textId="77777777" w:rsidR="00202918" w:rsidRPr="007E673E" w:rsidRDefault="00202918" w:rsidP="007E673E">
            <w:pPr>
              <w:jc w:val="center"/>
              <w:rPr>
                <w:rFonts w:eastAsia="DengXian"/>
                <w:sz w:val="18"/>
                <w:lang w:val="en-US"/>
              </w:rPr>
            </w:pPr>
            <w:r w:rsidRPr="007E673E">
              <w:rPr>
                <w:rFonts w:eastAsia="DengXian"/>
                <w:sz w:val="18"/>
                <w:lang w:val="en-US"/>
              </w:rPr>
              <w:t>{40, 10}: 98%</w:t>
            </w:r>
          </w:p>
          <w:p w14:paraId="2AE8DF18" w14:textId="77777777" w:rsidR="00202918" w:rsidRPr="007E673E" w:rsidRDefault="00202918" w:rsidP="007E673E">
            <w:pPr>
              <w:jc w:val="center"/>
              <w:rPr>
                <w:rFonts w:eastAsia="DengXian"/>
                <w:sz w:val="18"/>
                <w:lang w:val="en-US"/>
              </w:rPr>
            </w:pPr>
            <w:r w:rsidRPr="007E673E">
              <w:rPr>
                <w:rFonts w:eastAsia="DengXian"/>
                <w:sz w:val="18"/>
                <w:lang w:val="en-US"/>
              </w:rPr>
              <w:t>{160, 100}: 93%</w:t>
            </w:r>
          </w:p>
          <w:p w14:paraId="42C355B7" w14:textId="77777777" w:rsidR="00202918" w:rsidRPr="007E673E" w:rsidRDefault="00202918" w:rsidP="007E673E">
            <w:pPr>
              <w:jc w:val="center"/>
              <w:rPr>
                <w:rFonts w:ascii="Calibri" w:eastAsia="DengXian" w:hAnsi="Calibri"/>
                <w:sz w:val="22"/>
                <w:szCs w:val="22"/>
                <w:lang w:val="en-US"/>
              </w:rPr>
            </w:pPr>
            <w:r w:rsidRPr="007E673E">
              <w:rPr>
                <w:rFonts w:eastAsia="DengXian"/>
                <w:sz w:val="18"/>
                <w:lang w:val="en-US"/>
              </w:rPr>
              <w:t>{320, 80}: 86%</w:t>
            </w:r>
          </w:p>
        </w:tc>
      </w:tr>
    </w:tbl>
    <w:p w14:paraId="7CE1A19E" w14:textId="77777777" w:rsidR="00202918" w:rsidRPr="00C4654D" w:rsidRDefault="00202918" w:rsidP="00202918">
      <w:pPr>
        <w:rPr>
          <w:lang w:val="en-US"/>
        </w:rPr>
      </w:pPr>
    </w:p>
    <w:p w14:paraId="77021937" w14:textId="77777777" w:rsidR="00202918" w:rsidRPr="00C4654D" w:rsidRDefault="00202918" w:rsidP="00202918">
      <w:pPr>
        <w:rPr>
          <w:lang w:val="en-US"/>
        </w:rPr>
      </w:pPr>
      <w:proofErr w:type="gramStart"/>
      <w:r w:rsidRPr="00C4654D">
        <w:rPr>
          <w:lang w:val="en-US"/>
        </w:rPr>
        <w:t>It can be seen that the</w:t>
      </w:r>
      <w:proofErr w:type="gramEnd"/>
      <w:r w:rsidRPr="00C4654D">
        <w:rPr>
          <w:lang w:val="en-US"/>
        </w:rPr>
        <w:t xml:space="preserve"> relative power saving is significant and can be substantial. To consider optimization for the baseline, it is also assumed that ON duration is configured to be only 1 slot. This is the lowest power possibly achieved with existing C-DRX to constitute comparison with wake-up signaling scheme. Even with this, the power saving gain still holds and can be significant. </w:t>
      </w:r>
    </w:p>
    <w:p w14:paraId="5E003F40" w14:textId="0965C298" w:rsidR="00202918" w:rsidRPr="00C4654D" w:rsidRDefault="00202918" w:rsidP="00BD68B5">
      <w:pPr>
        <w:rPr>
          <w:lang w:val="en-US"/>
        </w:rPr>
      </w:pPr>
    </w:p>
    <w:p w14:paraId="1FE6E88F" w14:textId="5FEE1A6A" w:rsidR="00202918" w:rsidRPr="00C4654D" w:rsidRDefault="008625CA" w:rsidP="00202918">
      <w:pPr>
        <w:pStyle w:val="Heading2"/>
        <w:rPr>
          <w:lang w:val="en-US"/>
        </w:rPr>
      </w:pPr>
      <w:bookmarkStart w:id="13" w:name="_Ref4510430"/>
      <w:r w:rsidRPr="00C4654D">
        <w:rPr>
          <w:lang w:val="en-US"/>
        </w:rPr>
        <w:t>Illustration of WUS Power Analysis Timeline</w:t>
      </w:r>
      <w:bookmarkEnd w:id="13"/>
    </w:p>
    <w:p w14:paraId="0CC93811" w14:textId="77777777" w:rsidR="00202918" w:rsidRPr="00C4654D" w:rsidRDefault="00202918" w:rsidP="00202918">
      <w:pPr>
        <w:rPr>
          <w:lang w:val="en-US"/>
        </w:rPr>
      </w:pPr>
      <w:r w:rsidRPr="00C4654D">
        <w:rPr>
          <w:lang w:val="en-US"/>
        </w:rPr>
        <w:t>Description of the cases:</w:t>
      </w:r>
    </w:p>
    <w:p w14:paraId="1E788EE3" w14:textId="77777777" w:rsidR="00202918" w:rsidRPr="00C4654D" w:rsidRDefault="00202918" w:rsidP="00202918">
      <w:pPr>
        <w:rPr>
          <w:lang w:val="en-US"/>
        </w:rPr>
      </w:pPr>
      <w:r w:rsidRPr="00C4654D">
        <w:rPr>
          <w:lang w:val="en-US"/>
        </w:rPr>
        <w:t xml:space="preserve">Case #0: The baseline is without wake-up </w:t>
      </w:r>
      <w:proofErr w:type="spellStart"/>
      <w:r w:rsidRPr="00C4654D">
        <w:rPr>
          <w:lang w:val="en-US"/>
        </w:rPr>
        <w:t>signalling</w:t>
      </w:r>
      <w:proofErr w:type="spellEnd"/>
      <w:r w:rsidRPr="00C4654D">
        <w:rPr>
          <w:lang w:val="en-US"/>
        </w:rPr>
        <w:t>, and the proposed scheme is with PDCCH-WUS. The active power level for detecting PDCCH-WUS is about 1/3 of the baseline PDCCH-only in ON duration. Reduction in sleep-transition overhead for waking-up to detect WUS is not assumed.</w:t>
      </w:r>
    </w:p>
    <w:p w14:paraId="120E6279" w14:textId="77777777" w:rsidR="00202918" w:rsidRPr="00C4654D" w:rsidRDefault="00202918" w:rsidP="00202918">
      <w:pPr>
        <w:rPr>
          <w:lang w:val="en-US"/>
        </w:rPr>
      </w:pPr>
      <w:r w:rsidRPr="00C4654D">
        <w:rPr>
          <w:lang w:val="en-US"/>
        </w:rPr>
        <w:t>Case #1: “Reference ON duration baseline”. Same as Case #0 but also assumes reduction in sleep-transition overhead for waking-up to detect WUS is feasible in implementation, and the reduction can be about 2/3 of baseline.</w:t>
      </w:r>
    </w:p>
    <w:p w14:paraId="4CE484C9" w14:textId="77777777" w:rsidR="00202918" w:rsidRPr="00C4654D" w:rsidRDefault="00202918" w:rsidP="00202918">
      <w:pPr>
        <w:rPr>
          <w:lang w:val="en-US"/>
        </w:rPr>
      </w:pPr>
      <w:r w:rsidRPr="00C4654D">
        <w:rPr>
          <w:lang w:val="en-US"/>
        </w:rPr>
        <w:t>Case #2: “1-slot ON duration baseline”. Same as Case #1 but with a modified baseline such that DRX ON duration is reduced to 1 slot. This is the shortest ON duration that is configurable and should result in the lowest power for a given DRX configuration.</w:t>
      </w:r>
    </w:p>
    <w:p w14:paraId="75C70223" w14:textId="77777777" w:rsidR="00202918" w:rsidRPr="00C4654D" w:rsidRDefault="00202918" w:rsidP="00202918">
      <w:pPr>
        <w:rPr>
          <w:lang w:val="en-US"/>
        </w:rPr>
      </w:pPr>
      <w:r w:rsidRPr="00C4654D">
        <w:rPr>
          <w:lang w:val="en-US"/>
        </w:rPr>
        <w:t>In the evaluation, only Case #1 and #2 are used.</w:t>
      </w:r>
    </w:p>
    <w:p w14:paraId="6EA9E0DD" w14:textId="77777777" w:rsidR="00202918" w:rsidRPr="00C4654D" w:rsidRDefault="00202918" w:rsidP="00202918">
      <w:pPr>
        <w:rPr>
          <w:lang w:val="en-US"/>
        </w:rPr>
      </w:pPr>
      <w:r w:rsidRPr="00C4654D">
        <w:rPr>
          <w:lang w:val="en-US"/>
        </w:rPr>
        <w:object w:dxaOrig="10692" w:dyaOrig="4828" w14:anchorId="591C293C">
          <v:shape id="_x0000_i1029" type="#_x0000_t75" style="width:410.4pt;height:180.4pt" o:ole="">
            <v:imagedata r:id="rId16" o:title=""/>
          </v:shape>
          <o:OLEObject Type="Embed" ProgID="Visio.Drawing.11" ShapeID="_x0000_i1029" DrawAspect="Content" ObjectID="_1615318784" r:id="rId17"/>
        </w:object>
      </w:r>
    </w:p>
    <w:p w14:paraId="06246AB6" w14:textId="77777777" w:rsidR="00202918" w:rsidRPr="00C4654D" w:rsidRDefault="00202918" w:rsidP="00202918">
      <w:pPr>
        <w:rPr>
          <w:lang w:val="en-US"/>
        </w:rPr>
      </w:pPr>
    </w:p>
    <w:p w14:paraId="3E1E754D" w14:textId="77777777" w:rsidR="00202918" w:rsidRPr="00C4654D" w:rsidRDefault="00202918" w:rsidP="00202918">
      <w:pPr>
        <w:rPr>
          <w:lang w:val="en-US"/>
        </w:rPr>
      </w:pPr>
      <w:r w:rsidRPr="00C4654D">
        <w:rPr>
          <w:lang w:val="en-US"/>
        </w:rPr>
        <w:object w:dxaOrig="10900" w:dyaOrig="5148" w14:anchorId="2866DA16">
          <v:shape id="_x0000_i1030" type="#_x0000_t75" style="width:417.6pt;height:194pt" o:ole="">
            <v:imagedata r:id="rId18" o:title=""/>
          </v:shape>
          <o:OLEObject Type="Embed" ProgID="Visio.Drawing.11" ShapeID="_x0000_i1030" DrawAspect="Content" ObjectID="_1615318785" r:id="rId19"/>
        </w:object>
      </w:r>
    </w:p>
    <w:p w14:paraId="1734A149" w14:textId="77777777" w:rsidR="00202918" w:rsidRPr="00C4654D" w:rsidRDefault="00202918" w:rsidP="00202918">
      <w:pPr>
        <w:rPr>
          <w:lang w:val="en-US"/>
        </w:rPr>
      </w:pPr>
    </w:p>
    <w:p w14:paraId="6CC9CB03" w14:textId="77777777" w:rsidR="004B3D91" w:rsidRPr="00C4654D" w:rsidRDefault="004B3D91" w:rsidP="00AE3E14">
      <w:pPr>
        <w:pStyle w:val="Heading1"/>
        <w:rPr>
          <w:lang w:val="en-US"/>
        </w:rPr>
      </w:pPr>
      <w:r w:rsidRPr="00C4654D">
        <w:rPr>
          <w:lang w:val="en-US"/>
        </w:rPr>
        <w:t>References</w:t>
      </w:r>
    </w:p>
    <w:p w14:paraId="147E2A21" w14:textId="77777777" w:rsidR="007E673E" w:rsidRDefault="00B50F78" w:rsidP="007E673E">
      <w:pPr>
        <w:numPr>
          <w:ilvl w:val="0"/>
          <w:numId w:val="3"/>
        </w:numPr>
        <w:rPr>
          <w:lang w:val="en-US"/>
        </w:rPr>
      </w:pPr>
      <w:bookmarkStart w:id="14" w:name="_Ref510447685"/>
      <w:bookmarkStart w:id="15" w:name="_Ref1054163"/>
      <w:r w:rsidRPr="00C4654D">
        <w:rPr>
          <w:lang w:val="en-US"/>
        </w:rPr>
        <w:t>RP-181463</w:t>
      </w:r>
      <w:r w:rsidR="00B37DE8" w:rsidRPr="00C4654D">
        <w:rPr>
          <w:lang w:val="en-US"/>
        </w:rPr>
        <w:t xml:space="preserve">, </w:t>
      </w:r>
      <w:bookmarkEnd w:id="14"/>
      <w:r w:rsidRPr="00C4654D">
        <w:rPr>
          <w:lang w:val="en-US"/>
        </w:rPr>
        <w:t>Study on UE Power Saving in NR</w:t>
      </w:r>
      <w:r w:rsidR="00DC4401" w:rsidRPr="00C4654D">
        <w:rPr>
          <w:lang w:val="en-US"/>
        </w:rPr>
        <w:t>.</w:t>
      </w:r>
      <w:bookmarkStart w:id="16" w:name="_Ref692877"/>
      <w:bookmarkEnd w:id="15"/>
    </w:p>
    <w:p w14:paraId="42C0B36B" w14:textId="41A9EEB8" w:rsidR="006246F3" w:rsidRDefault="006246F3" w:rsidP="00A201C3">
      <w:pPr>
        <w:numPr>
          <w:ilvl w:val="0"/>
          <w:numId w:val="3"/>
        </w:numPr>
        <w:rPr>
          <w:lang w:val="en-US"/>
        </w:rPr>
      </w:pPr>
      <w:bookmarkStart w:id="17" w:name="_Ref4687720"/>
      <w:r w:rsidRPr="006246F3">
        <w:rPr>
          <w:lang w:val="en-US"/>
        </w:rPr>
        <w:t>R1-1903016</w:t>
      </w:r>
      <w:r>
        <w:rPr>
          <w:lang w:val="en-US"/>
        </w:rPr>
        <w:t>,</w:t>
      </w:r>
      <w:r w:rsidRPr="006246F3">
        <w:rPr>
          <w:lang w:val="en-US"/>
        </w:rPr>
        <w:t xml:space="preserve"> </w:t>
      </w:r>
      <w:r>
        <w:rPr>
          <w:lang w:val="en-US"/>
        </w:rPr>
        <w:t>“</w:t>
      </w:r>
      <w:r w:rsidRPr="006246F3">
        <w:rPr>
          <w:lang w:val="en-US"/>
        </w:rPr>
        <w:t>Potential Techniques for UE Power Saving</w:t>
      </w:r>
      <w:r>
        <w:rPr>
          <w:lang w:val="en-US"/>
        </w:rPr>
        <w:t>”, RAN1 #96, Qualcomm</w:t>
      </w:r>
      <w:r w:rsidR="00AE449A">
        <w:rPr>
          <w:lang w:val="en-US"/>
        </w:rPr>
        <w:t xml:space="preserve"> Inc</w:t>
      </w:r>
      <w:r>
        <w:rPr>
          <w:lang w:val="en-US"/>
        </w:rPr>
        <w:t>.</w:t>
      </w:r>
      <w:bookmarkEnd w:id="17"/>
    </w:p>
    <w:p w14:paraId="13FE3B51" w14:textId="743843CE" w:rsidR="00A201C3" w:rsidRPr="00C4654D" w:rsidRDefault="00E6365C" w:rsidP="007E673E">
      <w:pPr>
        <w:numPr>
          <w:ilvl w:val="0"/>
          <w:numId w:val="3"/>
        </w:numPr>
        <w:rPr>
          <w:lang w:val="en-US"/>
        </w:rPr>
      </w:pPr>
      <w:bookmarkStart w:id="18" w:name="_Ref4696572"/>
      <w:r w:rsidRPr="00C4654D">
        <w:rPr>
          <w:lang w:val="en-US"/>
        </w:rPr>
        <w:t>R</w:t>
      </w:r>
      <w:r w:rsidR="007E673E">
        <w:rPr>
          <w:lang w:val="en-US"/>
        </w:rPr>
        <w:t>2</w:t>
      </w:r>
      <w:r w:rsidRPr="00C4654D">
        <w:rPr>
          <w:lang w:val="en-US"/>
        </w:rPr>
        <w:t>-19</w:t>
      </w:r>
      <w:r w:rsidR="007E673E">
        <w:rPr>
          <w:lang w:val="en-US"/>
        </w:rPr>
        <w:t>03051</w:t>
      </w:r>
      <w:r w:rsidRPr="00C4654D">
        <w:rPr>
          <w:lang w:val="en-US"/>
        </w:rPr>
        <w:t xml:space="preserve">, </w:t>
      </w:r>
      <w:bookmarkEnd w:id="16"/>
      <w:r w:rsidR="00AE449A">
        <w:rPr>
          <w:lang w:val="en-US"/>
        </w:rPr>
        <w:t>“</w:t>
      </w:r>
      <w:r w:rsidR="00A201C3" w:rsidRPr="00C4654D">
        <w:rPr>
          <w:lang w:val="en-US"/>
        </w:rPr>
        <w:t>Adaptation of power-related parameters to DRX states,</w:t>
      </w:r>
      <w:r w:rsidR="00AE449A">
        <w:rPr>
          <w:lang w:val="en-US"/>
        </w:rPr>
        <w:t>”</w:t>
      </w:r>
      <w:r w:rsidR="00A201C3" w:rsidRPr="00C4654D">
        <w:rPr>
          <w:lang w:val="en-US"/>
        </w:rPr>
        <w:t xml:space="preserve"> Qualcomm Inc.</w:t>
      </w:r>
      <w:bookmarkEnd w:id="18"/>
    </w:p>
    <w:p w14:paraId="59742754" w14:textId="144AC3E7" w:rsidR="00202C49" w:rsidRPr="00202C49" w:rsidRDefault="00AE449A" w:rsidP="00202C49">
      <w:pPr>
        <w:numPr>
          <w:ilvl w:val="0"/>
          <w:numId w:val="3"/>
        </w:numPr>
        <w:rPr>
          <w:lang w:val="en-US"/>
        </w:rPr>
      </w:pPr>
      <w:bookmarkStart w:id="19" w:name="_Ref4696960"/>
      <w:r>
        <w:rPr>
          <w:lang w:val="en-US"/>
        </w:rPr>
        <w:t>R2-1903049, “Power saving enhancements in carrier aggregation”, Qualcomm Inc.</w:t>
      </w:r>
      <w:bookmarkEnd w:id="19"/>
    </w:p>
    <w:sectPr w:rsidR="00202C49" w:rsidRPr="00202C49">
      <w:headerReference w:type="even" r:id="rId20"/>
      <w:head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8BABD" w14:textId="77777777" w:rsidR="00682DD9" w:rsidRDefault="00682DD9">
      <w:r>
        <w:separator/>
      </w:r>
    </w:p>
    <w:p w14:paraId="6E50A0E6" w14:textId="77777777" w:rsidR="00682DD9" w:rsidRDefault="00682DD9"/>
  </w:endnote>
  <w:endnote w:type="continuationSeparator" w:id="0">
    <w:p w14:paraId="0AB93CA4" w14:textId="77777777" w:rsidR="00682DD9" w:rsidRDefault="00682DD9">
      <w:r>
        <w:continuationSeparator/>
      </w:r>
    </w:p>
    <w:p w14:paraId="7F5813E0" w14:textId="77777777" w:rsidR="00682DD9" w:rsidRDefault="00682DD9"/>
  </w:endnote>
  <w:endnote w:type="continuationNotice" w:id="1">
    <w:p w14:paraId="128565BE" w14:textId="77777777" w:rsidR="00682DD9" w:rsidRDefault="00682D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315F3" w14:textId="77777777" w:rsidR="00682DD9" w:rsidRDefault="00682DD9">
      <w:r>
        <w:separator/>
      </w:r>
    </w:p>
    <w:p w14:paraId="724DD574" w14:textId="77777777" w:rsidR="00682DD9" w:rsidRDefault="00682DD9"/>
  </w:footnote>
  <w:footnote w:type="continuationSeparator" w:id="0">
    <w:p w14:paraId="170A245C" w14:textId="77777777" w:rsidR="00682DD9" w:rsidRDefault="00682DD9">
      <w:r>
        <w:continuationSeparator/>
      </w:r>
    </w:p>
    <w:p w14:paraId="7B218AAD" w14:textId="77777777" w:rsidR="00682DD9" w:rsidRDefault="00682DD9"/>
  </w:footnote>
  <w:footnote w:type="continuationNotice" w:id="1">
    <w:p w14:paraId="23EECA9D" w14:textId="77777777" w:rsidR="00682DD9" w:rsidRDefault="00682D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2B39A" w14:textId="77777777" w:rsidR="00682DD9" w:rsidRDefault="00682DD9"/>
  <w:p w14:paraId="11D0CE93" w14:textId="77777777" w:rsidR="00682DD9" w:rsidRDefault="00682D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D2F73" w14:textId="77777777" w:rsidR="00682DD9" w:rsidRDefault="00682DD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A22441E" w14:textId="77777777" w:rsidR="00682DD9" w:rsidRDefault="00682D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B4B477A"/>
    <w:multiLevelType w:val="hybridMultilevel"/>
    <w:tmpl w:val="C298F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E9C761C"/>
    <w:multiLevelType w:val="hybridMultilevel"/>
    <w:tmpl w:val="9E5A8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9E72AC"/>
    <w:multiLevelType w:val="hybridMultilevel"/>
    <w:tmpl w:val="D132207C"/>
    <w:lvl w:ilvl="0" w:tplc="AD38E7F4">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A85E97"/>
    <w:multiLevelType w:val="hybridMultilevel"/>
    <w:tmpl w:val="0E6A6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C8750F"/>
    <w:multiLevelType w:val="multilevel"/>
    <w:tmpl w:val="6F5456D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4"/>
  </w:num>
  <w:num w:numId="4">
    <w:abstractNumId w:val="6"/>
  </w:num>
  <w:num w:numId="5">
    <w:abstractNumId w:val="2"/>
  </w:num>
  <w:num w:numId="6">
    <w:abstractNumId w:val="3"/>
  </w:num>
  <w:num w:numId="7">
    <w:abstractNumId w:val="1"/>
  </w:num>
  <w:num w:numId="8">
    <w:abstractNumId w:val="5"/>
  </w:num>
  <w:num w:numId="9">
    <w:abstractNumId w:val="0"/>
  </w:num>
  <w:num w:numId="10">
    <w:abstractNumId w:val="7"/>
  </w:num>
  <w:num w:numId="11">
    <w:abstractNumId w:val="9"/>
  </w:num>
  <w:num w:numId="12">
    <w:abstractNumId w:val="10"/>
  </w:num>
  <w:num w:numId="1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D55"/>
    <w:rsid w:val="00001C47"/>
    <w:rsid w:val="00011393"/>
    <w:rsid w:val="00012946"/>
    <w:rsid w:val="000145C2"/>
    <w:rsid w:val="00014FB6"/>
    <w:rsid w:val="00015BE9"/>
    <w:rsid w:val="00016491"/>
    <w:rsid w:val="00020F04"/>
    <w:rsid w:val="00024BA4"/>
    <w:rsid w:val="00025B80"/>
    <w:rsid w:val="0002613E"/>
    <w:rsid w:val="000269E0"/>
    <w:rsid w:val="00031410"/>
    <w:rsid w:val="00032F17"/>
    <w:rsid w:val="00037DEE"/>
    <w:rsid w:val="00040E99"/>
    <w:rsid w:val="00053A38"/>
    <w:rsid w:val="000547EC"/>
    <w:rsid w:val="0005696C"/>
    <w:rsid w:val="00056C34"/>
    <w:rsid w:val="00056EB0"/>
    <w:rsid w:val="00057080"/>
    <w:rsid w:val="00057A91"/>
    <w:rsid w:val="0006353F"/>
    <w:rsid w:val="000640D7"/>
    <w:rsid w:val="00064375"/>
    <w:rsid w:val="000659FC"/>
    <w:rsid w:val="00067869"/>
    <w:rsid w:val="000678B9"/>
    <w:rsid w:val="000736BD"/>
    <w:rsid w:val="00075290"/>
    <w:rsid w:val="0007617D"/>
    <w:rsid w:val="00076DE5"/>
    <w:rsid w:val="00080137"/>
    <w:rsid w:val="00080956"/>
    <w:rsid w:val="00081E2D"/>
    <w:rsid w:val="00086940"/>
    <w:rsid w:val="00086AB3"/>
    <w:rsid w:val="000874CA"/>
    <w:rsid w:val="00090356"/>
    <w:rsid w:val="00090DF1"/>
    <w:rsid w:val="000A3A05"/>
    <w:rsid w:val="000A4674"/>
    <w:rsid w:val="000A758A"/>
    <w:rsid w:val="000B0C75"/>
    <w:rsid w:val="000B1ACF"/>
    <w:rsid w:val="000B6840"/>
    <w:rsid w:val="000C37A8"/>
    <w:rsid w:val="000C4EC1"/>
    <w:rsid w:val="000C50B2"/>
    <w:rsid w:val="000C574F"/>
    <w:rsid w:val="000C5F98"/>
    <w:rsid w:val="000C6060"/>
    <w:rsid w:val="000C7B60"/>
    <w:rsid w:val="000D0662"/>
    <w:rsid w:val="000D15EE"/>
    <w:rsid w:val="000D2514"/>
    <w:rsid w:val="000E37C3"/>
    <w:rsid w:val="000E74DD"/>
    <w:rsid w:val="000F064E"/>
    <w:rsid w:val="000F24A4"/>
    <w:rsid w:val="00100D2A"/>
    <w:rsid w:val="00103145"/>
    <w:rsid w:val="00106D9E"/>
    <w:rsid w:val="0011470E"/>
    <w:rsid w:val="00115F71"/>
    <w:rsid w:val="0012111C"/>
    <w:rsid w:val="00124ED7"/>
    <w:rsid w:val="00132C80"/>
    <w:rsid w:val="001348B0"/>
    <w:rsid w:val="00136885"/>
    <w:rsid w:val="00143103"/>
    <w:rsid w:val="0014472B"/>
    <w:rsid w:val="001470E8"/>
    <w:rsid w:val="00147842"/>
    <w:rsid w:val="00156591"/>
    <w:rsid w:val="001570F6"/>
    <w:rsid w:val="00160C8E"/>
    <w:rsid w:val="00161C48"/>
    <w:rsid w:val="001626B5"/>
    <w:rsid w:val="00171567"/>
    <w:rsid w:val="00175588"/>
    <w:rsid w:val="00177124"/>
    <w:rsid w:val="00183D6D"/>
    <w:rsid w:val="00184ABA"/>
    <w:rsid w:val="00186C20"/>
    <w:rsid w:val="0018796A"/>
    <w:rsid w:val="001916EB"/>
    <w:rsid w:val="00195336"/>
    <w:rsid w:val="00197278"/>
    <w:rsid w:val="001A00F3"/>
    <w:rsid w:val="001A03F7"/>
    <w:rsid w:val="001A0FA0"/>
    <w:rsid w:val="001A19FC"/>
    <w:rsid w:val="001A28B1"/>
    <w:rsid w:val="001A4B47"/>
    <w:rsid w:val="001A5095"/>
    <w:rsid w:val="001C28D1"/>
    <w:rsid w:val="001C37C6"/>
    <w:rsid w:val="001C4590"/>
    <w:rsid w:val="001C4DAD"/>
    <w:rsid w:val="001C6AEB"/>
    <w:rsid w:val="001D1E21"/>
    <w:rsid w:val="001D200B"/>
    <w:rsid w:val="001D25DC"/>
    <w:rsid w:val="001D56D0"/>
    <w:rsid w:val="001E17B4"/>
    <w:rsid w:val="001E3976"/>
    <w:rsid w:val="001E45F9"/>
    <w:rsid w:val="001E57AB"/>
    <w:rsid w:val="001E7A2B"/>
    <w:rsid w:val="001F0B93"/>
    <w:rsid w:val="001F295D"/>
    <w:rsid w:val="001F2A07"/>
    <w:rsid w:val="001F546F"/>
    <w:rsid w:val="001F59AC"/>
    <w:rsid w:val="001F5B07"/>
    <w:rsid w:val="00202918"/>
    <w:rsid w:val="00202C49"/>
    <w:rsid w:val="00203F76"/>
    <w:rsid w:val="00207E3C"/>
    <w:rsid w:val="00214FA1"/>
    <w:rsid w:val="002164D2"/>
    <w:rsid w:val="00224187"/>
    <w:rsid w:val="00230E50"/>
    <w:rsid w:val="002332E4"/>
    <w:rsid w:val="00233CB1"/>
    <w:rsid w:val="0023537E"/>
    <w:rsid w:val="00235FB6"/>
    <w:rsid w:val="00236CCA"/>
    <w:rsid w:val="00242A51"/>
    <w:rsid w:val="00242D18"/>
    <w:rsid w:val="00245A4A"/>
    <w:rsid w:val="00245CE7"/>
    <w:rsid w:val="00250B57"/>
    <w:rsid w:val="002524A8"/>
    <w:rsid w:val="00252518"/>
    <w:rsid w:val="00252C73"/>
    <w:rsid w:val="0025476F"/>
    <w:rsid w:val="00254829"/>
    <w:rsid w:val="002553F1"/>
    <w:rsid w:val="00260D4B"/>
    <w:rsid w:val="00263A7D"/>
    <w:rsid w:val="00263C6E"/>
    <w:rsid w:val="002668E6"/>
    <w:rsid w:val="00267AD3"/>
    <w:rsid w:val="00274713"/>
    <w:rsid w:val="00286795"/>
    <w:rsid w:val="00297DE2"/>
    <w:rsid w:val="002A03C6"/>
    <w:rsid w:val="002A1494"/>
    <w:rsid w:val="002A7FA0"/>
    <w:rsid w:val="002B390D"/>
    <w:rsid w:val="002B6B97"/>
    <w:rsid w:val="002C0D48"/>
    <w:rsid w:val="002C1DE5"/>
    <w:rsid w:val="002C208A"/>
    <w:rsid w:val="002C227D"/>
    <w:rsid w:val="002C4B4A"/>
    <w:rsid w:val="002C570F"/>
    <w:rsid w:val="002C6345"/>
    <w:rsid w:val="002C73BA"/>
    <w:rsid w:val="002D00E4"/>
    <w:rsid w:val="002D2C4B"/>
    <w:rsid w:val="002D3B96"/>
    <w:rsid w:val="002D4766"/>
    <w:rsid w:val="002D6F60"/>
    <w:rsid w:val="002E02CB"/>
    <w:rsid w:val="002E45DC"/>
    <w:rsid w:val="002F08B7"/>
    <w:rsid w:val="002F55FC"/>
    <w:rsid w:val="002F6325"/>
    <w:rsid w:val="002F6BD6"/>
    <w:rsid w:val="002F716B"/>
    <w:rsid w:val="003018DD"/>
    <w:rsid w:val="0030249D"/>
    <w:rsid w:val="003036CA"/>
    <w:rsid w:val="00304A72"/>
    <w:rsid w:val="0030664C"/>
    <w:rsid w:val="003128DB"/>
    <w:rsid w:val="00312F4D"/>
    <w:rsid w:val="00316EA2"/>
    <w:rsid w:val="0032163A"/>
    <w:rsid w:val="00330E85"/>
    <w:rsid w:val="00335622"/>
    <w:rsid w:val="00341C3F"/>
    <w:rsid w:val="00351E31"/>
    <w:rsid w:val="00353C45"/>
    <w:rsid w:val="003553A3"/>
    <w:rsid w:val="0035554B"/>
    <w:rsid w:val="00356349"/>
    <w:rsid w:val="003621A4"/>
    <w:rsid w:val="00362629"/>
    <w:rsid w:val="00364DE9"/>
    <w:rsid w:val="00371977"/>
    <w:rsid w:val="00371FD7"/>
    <w:rsid w:val="00372AEC"/>
    <w:rsid w:val="00373086"/>
    <w:rsid w:val="003802A4"/>
    <w:rsid w:val="003829D6"/>
    <w:rsid w:val="00383F56"/>
    <w:rsid w:val="003858AC"/>
    <w:rsid w:val="00385D49"/>
    <w:rsid w:val="003864AF"/>
    <w:rsid w:val="003872A7"/>
    <w:rsid w:val="00391119"/>
    <w:rsid w:val="003912F1"/>
    <w:rsid w:val="003951A5"/>
    <w:rsid w:val="003A2F64"/>
    <w:rsid w:val="003A605C"/>
    <w:rsid w:val="003B0975"/>
    <w:rsid w:val="003B2C12"/>
    <w:rsid w:val="003B2F0C"/>
    <w:rsid w:val="003B7A52"/>
    <w:rsid w:val="003B7B07"/>
    <w:rsid w:val="003C21C7"/>
    <w:rsid w:val="003C4279"/>
    <w:rsid w:val="003D03B0"/>
    <w:rsid w:val="003D2B6D"/>
    <w:rsid w:val="003D3E00"/>
    <w:rsid w:val="003D3FD1"/>
    <w:rsid w:val="003D699E"/>
    <w:rsid w:val="003D7A0B"/>
    <w:rsid w:val="003E086B"/>
    <w:rsid w:val="003E2BF5"/>
    <w:rsid w:val="003E4F96"/>
    <w:rsid w:val="00400157"/>
    <w:rsid w:val="00403D49"/>
    <w:rsid w:val="00403FA1"/>
    <w:rsid w:val="00406853"/>
    <w:rsid w:val="00406870"/>
    <w:rsid w:val="00411013"/>
    <w:rsid w:val="0041355A"/>
    <w:rsid w:val="004268EC"/>
    <w:rsid w:val="00426A19"/>
    <w:rsid w:val="004320D4"/>
    <w:rsid w:val="004336DC"/>
    <w:rsid w:val="00433D11"/>
    <w:rsid w:val="004342AD"/>
    <w:rsid w:val="00435B42"/>
    <w:rsid w:val="0043671E"/>
    <w:rsid w:val="0044465D"/>
    <w:rsid w:val="00445819"/>
    <w:rsid w:val="004528F0"/>
    <w:rsid w:val="00456919"/>
    <w:rsid w:val="00461CA7"/>
    <w:rsid w:val="00461DAF"/>
    <w:rsid w:val="00472E87"/>
    <w:rsid w:val="00475514"/>
    <w:rsid w:val="00481C54"/>
    <w:rsid w:val="00483B91"/>
    <w:rsid w:val="0048702E"/>
    <w:rsid w:val="00492720"/>
    <w:rsid w:val="00495869"/>
    <w:rsid w:val="004A10E3"/>
    <w:rsid w:val="004A6A9A"/>
    <w:rsid w:val="004A75B8"/>
    <w:rsid w:val="004B1968"/>
    <w:rsid w:val="004B3D91"/>
    <w:rsid w:val="004B7098"/>
    <w:rsid w:val="004C5CBE"/>
    <w:rsid w:val="004C7232"/>
    <w:rsid w:val="004C77D6"/>
    <w:rsid w:val="004D3002"/>
    <w:rsid w:val="004D497B"/>
    <w:rsid w:val="004D7C7D"/>
    <w:rsid w:val="004E039E"/>
    <w:rsid w:val="004E40E2"/>
    <w:rsid w:val="004E5F65"/>
    <w:rsid w:val="004E6461"/>
    <w:rsid w:val="004E7D49"/>
    <w:rsid w:val="004F5FF0"/>
    <w:rsid w:val="004F70C3"/>
    <w:rsid w:val="0050667C"/>
    <w:rsid w:val="0051128C"/>
    <w:rsid w:val="00511A08"/>
    <w:rsid w:val="00517313"/>
    <w:rsid w:val="005226CF"/>
    <w:rsid w:val="00523739"/>
    <w:rsid w:val="005264BF"/>
    <w:rsid w:val="0053125C"/>
    <w:rsid w:val="00534416"/>
    <w:rsid w:val="00534442"/>
    <w:rsid w:val="00537212"/>
    <w:rsid w:val="00540F98"/>
    <w:rsid w:val="00541A89"/>
    <w:rsid w:val="00543A22"/>
    <w:rsid w:val="00543BFF"/>
    <w:rsid w:val="00544AF6"/>
    <w:rsid w:val="00546335"/>
    <w:rsid w:val="005479E6"/>
    <w:rsid w:val="00551046"/>
    <w:rsid w:val="00554D54"/>
    <w:rsid w:val="0056137B"/>
    <w:rsid w:val="00562DC6"/>
    <w:rsid w:val="0056530B"/>
    <w:rsid w:val="005669C0"/>
    <w:rsid w:val="00570460"/>
    <w:rsid w:val="00570A14"/>
    <w:rsid w:val="005718E2"/>
    <w:rsid w:val="00572A89"/>
    <w:rsid w:val="00577BAD"/>
    <w:rsid w:val="00584E43"/>
    <w:rsid w:val="00585140"/>
    <w:rsid w:val="00585567"/>
    <w:rsid w:val="00590EDE"/>
    <w:rsid w:val="00594B9E"/>
    <w:rsid w:val="0059659B"/>
    <w:rsid w:val="005A1DA5"/>
    <w:rsid w:val="005A39E2"/>
    <w:rsid w:val="005A3D3C"/>
    <w:rsid w:val="005A5290"/>
    <w:rsid w:val="005A5552"/>
    <w:rsid w:val="005B061A"/>
    <w:rsid w:val="005B17CC"/>
    <w:rsid w:val="005B2812"/>
    <w:rsid w:val="005C1DF9"/>
    <w:rsid w:val="005C2F1E"/>
    <w:rsid w:val="005C31C9"/>
    <w:rsid w:val="005C3FD4"/>
    <w:rsid w:val="005C4BA8"/>
    <w:rsid w:val="005C6FC7"/>
    <w:rsid w:val="005D1ACB"/>
    <w:rsid w:val="005E0A28"/>
    <w:rsid w:val="005E0C9E"/>
    <w:rsid w:val="005E3FDA"/>
    <w:rsid w:val="005E599B"/>
    <w:rsid w:val="005E5EB9"/>
    <w:rsid w:val="005E62BC"/>
    <w:rsid w:val="005F110A"/>
    <w:rsid w:val="005F15D4"/>
    <w:rsid w:val="005F19FD"/>
    <w:rsid w:val="005F1CF4"/>
    <w:rsid w:val="005F69A1"/>
    <w:rsid w:val="005F6DCD"/>
    <w:rsid w:val="00600FFB"/>
    <w:rsid w:val="00601374"/>
    <w:rsid w:val="00602BA5"/>
    <w:rsid w:val="00602DDE"/>
    <w:rsid w:val="0060544D"/>
    <w:rsid w:val="00622C09"/>
    <w:rsid w:val="00623A4E"/>
    <w:rsid w:val="006246F3"/>
    <w:rsid w:val="00627A07"/>
    <w:rsid w:val="00627B2B"/>
    <w:rsid w:val="006303D8"/>
    <w:rsid w:val="00630AF4"/>
    <w:rsid w:val="00631432"/>
    <w:rsid w:val="00641859"/>
    <w:rsid w:val="00643296"/>
    <w:rsid w:val="006461BA"/>
    <w:rsid w:val="00646259"/>
    <w:rsid w:val="006462A0"/>
    <w:rsid w:val="00650302"/>
    <w:rsid w:val="006512C1"/>
    <w:rsid w:val="00655058"/>
    <w:rsid w:val="00656104"/>
    <w:rsid w:val="00657551"/>
    <w:rsid w:val="00657BE2"/>
    <w:rsid w:val="00662791"/>
    <w:rsid w:val="00667A5F"/>
    <w:rsid w:val="00667B4D"/>
    <w:rsid w:val="0067152D"/>
    <w:rsid w:val="00674FE7"/>
    <w:rsid w:val="006767A4"/>
    <w:rsid w:val="00680498"/>
    <w:rsid w:val="00681BE8"/>
    <w:rsid w:val="00682DD9"/>
    <w:rsid w:val="006830A7"/>
    <w:rsid w:val="006857F5"/>
    <w:rsid w:val="00687FF9"/>
    <w:rsid w:val="00692F45"/>
    <w:rsid w:val="00695480"/>
    <w:rsid w:val="006959A2"/>
    <w:rsid w:val="006A0B0C"/>
    <w:rsid w:val="006A43FD"/>
    <w:rsid w:val="006A467C"/>
    <w:rsid w:val="006B0E03"/>
    <w:rsid w:val="006B10A4"/>
    <w:rsid w:val="006B325F"/>
    <w:rsid w:val="006B635F"/>
    <w:rsid w:val="006B65A1"/>
    <w:rsid w:val="006B7C1E"/>
    <w:rsid w:val="006D3016"/>
    <w:rsid w:val="006E33C5"/>
    <w:rsid w:val="006E5655"/>
    <w:rsid w:val="006E6CE8"/>
    <w:rsid w:val="006F107E"/>
    <w:rsid w:val="006F2134"/>
    <w:rsid w:val="006F3372"/>
    <w:rsid w:val="006F351D"/>
    <w:rsid w:val="006F56E3"/>
    <w:rsid w:val="006F58A3"/>
    <w:rsid w:val="00702DE1"/>
    <w:rsid w:val="007069EF"/>
    <w:rsid w:val="00710245"/>
    <w:rsid w:val="00710278"/>
    <w:rsid w:val="00732EF0"/>
    <w:rsid w:val="00733627"/>
    <w:rsid w:val="007341B1"/>
    <w:rsid w:val="00734E92"/>
    <w:rsid w:val="00736A89"/>
    <w:rsid w:val="00741467"/>
    <w:rsid w:val="007427ED"/>
    <w:rsid w:val="0074297C"/>
    <w:rsid w:val="0074790D"/>
    <w:rsid w:val="00750E98"/>
    <w:rsid w:val="00755373"/>
    <w:rsid w:val="007561DB"/>
    <w:rsid w:val="00762A6C"/>
    <w:rsid w:val="00766747"/>
    <w:rsid w:val="00772466"/>
    <w:rsid w:val="00777DB7"/>
    <w:rsid w:val="007813D4"/>
    <w:rsid w:val="00787DF9"/>
    <w:rsid w:val="007907E5"/>
    <w:rsid w:val="007A69C5"/>
    <w:rsid w:val="007A6DC7"/>
    <w:rsid w:val="007B5E20"/>
    <w:rsid w:val="007B6D61"/>
    <w:rsid w:val="007B7B86"/>
    <w:rsid w:val="007C0053"/>
    <w:rsid w:val="007C022E"/>
    <w:rsid w:val="007C0CA2"/>
    <w:rsid w:val="007C1DA5"/>
    <w:rsid w:val="007C2FC0"/>
    <w:rsid w:val="007C3F58"/>
    <w:rsid w:val="007C5462"/>
    <w:rsid w:val="007C6416"/>
    <w:rsid w:val="007C6F5B"/>
    <w:rsid w:val="007D356D"/>
    <w:rsid w:val="007E1BA3"/>
    <w:rsid w:val="007E41A4"/>
    <w:rsid w:val="007E54F5"/>
    <w:rsid w:val="007E673E"/>
    <w:rsid w:val="007F1367"/>
    <w:rsid w:val="007F16C6"/>
    <w:rsid w:val="00800910"/>
    <w:rsid w:val="008018EB"/>
    <w:rsid w:val="00802CA8"/>
    <w:rsid w:val="008066F5"/>
    <w:rsid w:val="008119A5"/>
    <w:rsid w:val="00814F06"/>
    <w:rsid w:val="00815081"/>
    <w:rsid w:val="00815B88"/>
    <w:rsid w:val="00821808"/>
    <w:rsid w:val="00823A43"/>
    <w:rsid w:val="00825FC2"/>
    <w:rsid w:val="00826A2E"/>
    <w:rsid w:val="00832CAF"/>
    <w:rsid w:val="00835B53"/>
    <w:rsid w:val="00843602"/>
    <w:rsid w:val="00844223"/>
    <w:rsid w:val="008460BD"/>
    <w:rsid w:val="00852018"/>
    <w:rsid w:val="00854145"/>
    <w:rsid w:val="008566A5"/>
    <w:rsid w:val="008625CA"/>
    <w:rsid w:val="00862AC9"/>
    <w:rsid w:val="0086474C"/>
    <w:rsid w:val="00865730"/>
    <w:rsid w:val="00866534"/>
    <w:rsid w:val="00866BA2"/>
    <w:rsid w:val="008710B3"/>
    <w:rsid w:val="008718F3"/>
    <w:rsid w:val="00874369"/>
    <w:rsid w:val="00874C92"/>
    <w:rsid w:val="0088018E"/>
    <w:rsid w:val="00880398"/>
    <w:rsid w:val="00881516"/>
    <w:rsid w:val="00881C81"/>
    <w:rsid w:val="00882280"/>
    <w:rsid w:val="00884499"/>
    <w:rsid w:val="008868A4"/>
    <w:rsid w:val="00893AF1"/>
    <w:rsid w:val="00894410"/>
    <w:rsid w:val="00894B09"/>
    <w:rsid w:val="0089646A"/>
    <w:rsid w:val="00897D2F"/>
    <w:rsid w:val="008A06DA"/>
    <w:rsid w:val="008A27BC"/>
    <w:rsid w:val="008A3997"/>
    <w:rsid w:val="008A533F"/>
    <w:rsid w:val="008A593D"/>
    <w:rsid w:val="008B03E6"/>
    <w:rsid w:val="008B1408"/>
    <w:rsid w:val="008B41A3"/>
    <w:rsid w:val="008B55CB"/>
    <w:rsid w:val="008B6209"/>
    <w:rsid w:val="008B644D"/>
    <w:rsid w:val="008C021D"/>
    <w:rsid w:val="008C3C62"/>
    <w:rsid w:val="008C5B2B"/>
    <w:rsid w:val="008C5CDB"/>
    <w:rsid w:val="008C627A"/>
    <w:rsid w:val="008D2205"/>
    <w:rsid w:val="008E3795"/>
    <w:rsid w:val="008E5B8C"/>
    <w:rsid w:val="008E6889"/>
    <w:rsid w:val="008E765A"/>
    <w:rsid w:val="008F0E1D"/>
    <w:rsid w:val="008F1383"/>
    <w:rsid w:val="008F3D36"/>
    <w:rsid w:val="008F7169"/>
    <w:rsid w:val="009028A5"/>
    <w:rsid w:val="009057C8"/>
    <w:rsid w:val="0090619C"/>
    <w:rsid w:val="00907102"/>
    <w:rsid w:val="00907CCA"/>
    <w:rsid w:val="009100C2"/>
    <w:rsid w:val="0091020F"/>
    <w:rsid w:val="009105AE"/>
    <w:rsid w:val="00914149"/>
    <w:rsid w:val="00914EE1"/>
    <w:rsid w:val="00915CDC"/>
    <w:rsid w:val="0091700D"/>
    <w:rsid w:val="00924023"/>
    <w:rsid w:val="00924084"/>
    <w:rsid w:val="00924145"/>
    <w:rsid w:val="00932840"/>
    <w:rsid w:val="0093430A"/>
    <w:rsid w:val="009343FF"/>
    <w:rsid w:val="00940927"/>
    <w:rsid w:val="00943703"/>
    <w:rsid w:val="00945B09"/>
    <w:rsid w:val="0094614D"/>
    <w:rsid w:val="009470C4"/>
    <w:rsid w:val="00947333"/>
    <w:rsid w:val="00952D5C"/>
    <w:rsid w:val="0095598A"/>
    <w:rsid w:val="0095765D"/>
    <w:rsid w:val="0096136D"/>
    <w:rsid w:val="009645FD"/>
    <w:rsid w:val="00965CA0"/>
    <w:rsid w:val="009671F2"/>
    <w:rsid w:val="00970724"/>
    <w:rsid w:val="00970E16"/>
    <w:rsid w:val="00971CB3"/>
    <w:rsid w:val="0097340B"/>
    <w:rsid w:val="00973C7C"/>
    <w:rsid w:val="00975A0E"/>
    <w:rsid w:val="00976BFC"/>
    <w:rsid w:val="009839DA"/>
    <w:rsid w:val="00983D8B"/>
    <w:rsid w:val="009960F8"/>
    <w:rsid w:val="00996A61"/>
    <w:rsid w:val="009A20DC"/>
    <w:rsid w:val="009B1EB6"/>
    <w:rsid w:val="009B36D4"/>
    <w:rsid w:val="009B3AE1"/>
    <w:rsid w:val="009B702A"/>
    <w:rsid w:val="009C1214"/>
    <w:rsid w:val="009C27C9"/>
    <w:rsid w:val="009D2E5C"/>
    <w:rsid w:val="009D3D4F"/>
    <w:rsid w:val="009D5670"/>
    <w:rsid w:val="009D6AAF"/>
    <w:rsid w:val="009E0031"/>
    <w:rsid w:val="009E04B8"/>
    <w:rsid w:val="009E29EC"/>
    <w:rsid w:val="009E2B50"/>
    <w:rsid w:val="009E443B"/>
    <w:rsid w:val="009E6C58"/>
    <w:rsid w:val="009E739C"/>
    <w:rsid w:val="009E7B0C"/>
    <w:rsid w:val="009F09A5"/>
    <w:rsid w:val="009F5380"/>
    <w:rsid w:val="009F5AED"/>
    <w:rsid w:val="00A013F7"/>
    <w:rsid w:val="00A015AC"/>
    <w:rsid w:val="00A031AA"/>
    <w:rsid w:val="00A03C4D"/>
    <w:rsid w:val="00A07662"/>
    <w:rsid w:val="00A078D1"/>
    <w:rsid w:val="00A1097E"/>
    <w:rsid w:val="00A1142F"/>
    <w:rsid w:val="00A12988"/>
    <w:rsid w:val="00A16ADF"/>
    <w:rsid w:val="00A16BA7"/>
    <w:rsid w:val="00A201C3"/>
    <w:rsid w:val="00A214C2"/>
    <w:rsid w:val="00A21EDA"/>
    <w:rsid w:val="00A23C09"/>
    <w:rsid w:val="00A251AB"/>
    <w:rsid w:val="00A269F8"/>
    <w:rsid w:val="00A27D4B"/>
    <w:rsid w:val="00A400FB"/>
    <w:rsid w:val="00A427E2"/>
    <w:rsid w:val="00A42DDE"/>
    <w:rsid w:val="00A44797"/>
    <w:rsid w:val="00A466D9"/>
    <w:rsid w:val="00A555CB"/>
    <w:rsid w:val="00A57DD8"/>
    <w:rsid w:val="00A6045F"/>
    <w:rsid w:val="00A6189F"/>
    <w:rsid w:val="00A6236A"/>
    <w:rsid w:val="00A647A4"/>
    <w:rsid w:val="00A65F29"/>
    <w:rsid w:val="00A671CA"/>
    <w:rsid w:val="00A701CA"/>
    <w:rsid w:val="00A7098E"/>
    <w:rsid w:val="00A7124A"/>
    <w:rsid w:val="00A713A9"/>
    <w:rsid w:val="00A71728"/>
    <w:rsid w:val="00A737D4"/>
    <w:rsid w:val="00A742BE"/>
    <w:rsid w:val="00A7603A"/>
    <w:rsid w:val="00A7794B"/>
    <w:rsid w:val="00A77DCB"/>
    <w:rsid w:val="00A803A2"/>
    <w:rsid w:val="00A8062E"/>
    <w:rsid w:val="00A807CD"/>
    <w:rsid w:val="00A83FC8"/>
    <w:rsid w:val="00A84BEF"/>
    <w:rsid w:val="00A85F3F"/>
    <w:rsid w:val="00A863C7"/>
    <w:rsid w:val="00A90E61"/>
    <w:rsid w:val="00A927A5"/>
    <w:rsid w:val="00A93C34"/>
    <w:rsid w:val="00A974D4"/>
    <w:rsid w:val="00AA1894"/>
    <w:rsid w:val="00AA3246"/>
    <w:rsid w:val="00AA38AC"/>
    <w:rsid w:val="00AA4579"/>
    <w:rsid w:val="00AA4A2C"/>
    <w:rsid w:val="00AA5CEC"/>
    <w:rsid w:val="00AB02A8"/>
    <w:rsid w:val="00AB2709"/>
    <w:rsid w:val="00AB4F92"/>
    <w:rsid w:val="00AC2433"/>
    <w:rsid w:val="00AC3800"/>
    <w:rsid w:val="00AC561E"/>
    <w:rsid w:val="00AC5EFE"/>
    <w:rsid w:val="00AD0FA6"/>
    <w:rsid w:val="00AD6F48"/>
    <w:rsid w:val="00AE1745"/>
    <w:rsid w:val="00AE3E14"/>
    <w:rsid w:val="00AE449A"/>
    <w:rsid w:val="00AE4EDD"/>
    <w:rsid w:val="00AE532F"/>
    <w:rsid w:val="00AF0822"/>
    <w:rsid w:val="00AF4A88"/>
    <w:rsid w:val="00AF7DF0"/>
    <w:rsid w:val="00B00E3C"/>
    <w:rsid w:val="00B02604"/>
    <w:rsid w:val="00B05907"/>
    <w:rsid w:val="00B16414"/>
    <w:rsid w:val="00B16BDC"/>
    <w:rsid w:val="00B23A7A"/>
    <w:rsid w:val="00B325D2"/>
    <w:rsid w:val="00B37DE8"/>
    <w:rsid w:val="00B4182A"/>
    <w:rsid w:val="00B41DA9"/>
    <w:rsid w:val="00B44FA6"/>
    <w:rsid w:val="00B4587A"/>
    <w:rsid w:val="00B50F78"/>
    <w:rsid w:val="00B56E83"/>
    <w:rsid w:val="00B62E3E"/>
    <w:rsid w:val="00B6667F"/>
    <w:rsid w:val="00B66A22"/>
    <w:rsid w:val="00B719B8"/>
    <w:rsid w:val="00B737D9"/>
    <w:rsid w:val="00B80CBD"/>
    <w:rsid w:val="00B83E07"/>
    <w:rsid w:val="00B850E9"/>
    <w:rsid w:val="00B87029"/>
    <w:rsid w:val="00B90366"/>
    <w:rsid w:val="00B91043"/>
    <w:rsid w:val="00B92827"/>
    <w:rsid w:val="00B93302"/>
    <w:rsid w:val="00BA01CF"/>
    <w:rsid w:val="00BA47C6"/>
    <w:rsid w:val="00BA672A"/>
    <w:rsid w:val="00BA6FEB"/>
    <w:rsid w:val="00BB1E39"/>
    <w:rsid w:val="00BB2157"/>
    <w:rsid w:val="00BB5192"/>
    <w:rsid w:val="00BB75D3"/>
    <w:rsid w:val="00BC25EC"/>
    <w:rsid w:val="00BC590B"/>
    <w:rsid w:val="00BC69E7"/>
    <w:rsid w:val="00BD1690"/>
    <w:rsid w:val="00BD43AE"/>
    <w:rsid w:val="00BD48F4"/>
    <w:rsid w:val="00BD68B5"/>
    <w:rsid w:val="00BE2ADA"/>
    <w:rsid w:val="00BE2B14"/>
    <w:rsid w:val="00BE5367"/>
    <w:rsid w:val="00BE5DB6"/>
    <w:rsid w:val="00BF276C"/>
    <w:rsid w:val="00BF428F"/>
    <w:rsid w:val="00BF4674"/>
    <w:rsid w:val="00BF50BB"/>
    <w:rsid w:val="00BF5922"/>
    <w:rsid w:val="00BF634F"/>
    <w:rsid w:val="00C01848"/>
    <w:rsid w:val="00C02EE3"/>
    <w:rsid w:val="00C04272"/>
    <w:rsid w:val="00C04832"/>
    <w:rsid w:val="00C128C3"/>
    <w:rsid w:val="00C12BDD"/>
    <w:rsid w:val="00C20C06"/>
    <w:rsid w:val="00C23B3B"/>
    <w:rsid w:val="00C23E6D"/>
    <w:rsid w:val="00C30D85"/>
    <w:rsid w:val="00C3207C"/>
    <w:rsid w:val="00C32BBA"/>
    <w:rsid w:val="00C330A0"/>
    <w:rsid w:val="00C4654D"/>
    <w:rsid w:val="00C47CB0"/>
    <w:rsid w:val="00C510F8"/>
    <w:rsid w:val="00C5113B"/>
    <w:rsid w:val="00C56E07"/>
    <w:rsid w:val="00C575B1"/>
    <w:rsid w:val="00C60B55"/>
    <w:rsid w:val="00C610E6"/>
    <w:rsid w:val="00C63094"/>
    <w:rsid w:val="00C642AC"/>
    <w:rsid w:val="00C667F4"/>
    <w:rsid w:val="00C708BF"/>
    <w:rsid w:val="00C76CF3"/>
    <w:rsid w:val="00C8281D"/>
    <w:rsid w:val="00C870D1"/>
    <w:rsid w:val="00C90EE0"/>
    <w:rsid w:val="00C926D8"/>
    <w:rsid w:val="00C948DA"/>
    <w:rsid w:val="00C96611"/>
    <w:rsid w:val="00C97560"/>
    <w:rsid w:val="00CA2530"/>
    <w:rsid w:val="00CA29D4"/>
    <w:rsid w:val="00CA2E69"/>
    <w:rsid w:val="00CA2F20"/>
    <w:rsid w:val="00CB0DC1"/>
    <w:rsid w:val="00CB2D68"/>
    <w:rsid w:val="00CB4065"/>
    <w:rsid w:val="00CB495C"/>
    <w:rsid w:val="00CB63EC"/>
    <w:rsid w:val="00CC0C59"/>
    <w:rsid w:val="00CD0096"/>
    <w:rsid w:val="00CD0ADC"/>
    <w:rsid w:val="00CD1FF7"/>
    <w:rsid w:val="00CD44D7"/>
    <w:rsid w:val="00CE0966"/>
    <w:rsid w:val="00CE0C66"/>
    <w:rsid w:val="00CE0E0D"/>
    <w:rsid w:val="00CE2023"/>
    <w:rsid w:val="00CE28F9"/>
    <w:rsid w:val="00CE3D40"/>
    <w:rsid w:val="00CE42E0"/>
    <w:rsid w:val="00CE78BC"/>
    <w:rsid w:val="00CF08A9"/>
    <w:rsid w:val="00CF09B2"/>
    <w:rsid w:val="00CF103F"/>
    <w:rsid w:val="00CF501A"/>
    <w:rsid w:val="00CF78BE"/>
    <w:rsid w:val="00D05DE4"/>
    <w:rsid w:val="00D069EA"/>
    <w:rsid w:val="00D1119F"/>
    <w:rsid w:val="00D2279F"/>
    <w:rsid w:val="00D2404C"/>
    <w:rsid w:val="00D251D9"/>
    <w:rsid w:val="00D30D0C"/>
    <w:rsid w:val="00D37033"/>
    <w:rsid w:val="00D42BC2"/>
    <w:rsid w:val="00D441FB"/>
    <w:rsid w:val="00D516BB"/>
    <w:rsid w:val="00D53B26"/>
    <w:rsid w:val="00D5554D"/>
    <w:rsid w:val="00D557CC"/>
    <w:rsid w:val="00D63CFB"/>
    <w:rsid w:val="00D64C0A"/>
    <w:rsid w:val="00D6780C"/>
    <w:rsid w:val="00D707B7"/>
    <w:rsid w:val="00D713D3"/>
    <w:rsid w:val="00D7676B"/>
    <w:rsid w:val="00D806F5"/>
    <w:rsid w:val="00D80CC2"/>
    <w:rsid w:val="00D80DE1"/>
    <w:rsid w:val="00D81481"/>
    <w:rsid w:val="00D847AB"/>
    <w:rsid w:val="00D9181E"/>
    <w:rsid w:val="00D93D23"/>
    <w:rsid w:val="00D95353"/>
    <w:rsid w:val="00D973A3"/>
    <w:rsid w:val="00D9753F"/>
    <w:rsid w:val="00DA3A20"/>
    <w:rsid w:val="00DA3F1F"/>
    <w:rsid w:val="00DA5C72"/>
    <w:rsid w:val="00DA61A6"/>
    <w:rsid w:val="00DB37F0"/>
    <w:rsid w:val="00DB4A8F"/>
    <w:rsid w:val="00DB651B"/>
    <w:rsid w:val="00DC218E"/>
    <w:rsid w:val="00DC4401"/>
    <w:rsid w:val="00DC6A15"/>
    <w:rsid w:val="00DC7406"/>
    <w:rsid w:val="00DD05EF"/>
    <w:rsid w:val="00DD3031"/>
    <w:rsid w:val="00DD4F99"/>
    <w:rsid w:val="00DD7F99"/>
    <w:rsid w:val="00DE22A8"/>
    <w:rsid w:val="00DE47DB"/>
    <w:rsid w:val="00DE48FC"/>
    <w:rsid w:val="00DE5FBF"/>
    <w:rsid w:val="00DF1742"/>
    <w:rsid w:val="00DF6554"/>
    <w:rsid w:val="00E00D8B"/>
    <w:rsid w:val="00E0186B"/>
    <w:rsid w:val="00E037C3"/>
    <w:rsid w:val="00E0652F"/>
    <w:rsid w:val="00E116C4"/>
    <w:rsid w:val="00E14200"/>
    <w:rsid w:val="00E14BDF"/>
    <w:rsid w:val="00E17BB3"/>
    <w:rsid w:val="00E17CDC"/>
    <w:rsid w:val="00E17F8C"/>
    <w:rsid w:val="00E2055C"/>
    <w:rsid w:val="00E21CE5"/>
    <w:rsid w:val="00E22B60"/>
    <w:rsid w:val="00E23927"/>
    <w:rsid w:val="00E315E4"/>
    <w:rsid w:val="00E31771"/>
    <w:rsid w:val="00E34D2E"/>
    <w:rsid w:val="00E34E20"/>
    <w:rsid w:val="00E3680D"/>
    <w:rsid w:val="00E37CF4"/>
    <w:rsid w:val="00E40EC7"/>
    <w:rsid w:val="00E43361"/>
    <w:rsid w:val="00E46042"/>
    <w:rsid w:val="00E47406"/>
    <w:rsid w:val="00E503E9"/>
    <w:rsid w:val="00E53897"/>
    <w:rsid w:val="00E57107"/>
    <w:rsid w:val="00E57E48"/>
    <w:rsid w:val="00E6074A"/>
    <w:rsid w:val="00E63418"/>
    <w:rsid w:val="00E6342C"/>
    <w:rsid w:val="00E6365C"/>
    <w:rsid w:val="00E63B74"/>
    <w:rsid w:val="00E6492A"/>
    <w:rsid w:val="00E66D09"/>
    <w:rsid w:val="00E67650"/>
    <w:rsid w:val="00E70730"/>
    <w:rsid w:val="00E71CB1"/>
    <w:rsid w:val="00E73CC3"/>
    <w:rsid w:val="00E8354C"/>
    <w:rsid w:val="00E86841"/>
    <w:rsid w:val="00E91E91"/>
    <w:rsid w:val="00E92D5C"/>
    <w:rsid w:val="00E971EE"/>
    <w:rsid w:val="00EB19DE"/>
    <w:rsid w:val="00EB4CE9"/>
    <w:rsid w:val="00EC0C29"/>
    <w:rsid w:val="00EC44A1"/>
    <w:rsid w:val="00EC4D89"/>
    <w:rsid w:val="00EC7201"/>
    <w:rsid w:val="00ED009B"/>
    <w:rsid w:val="00ED0C7C"/>
    <w:rsid w:val="00ED1B61"/>
    <w:rsid w:val="00ED20A8"/>
    <w:rsid w:val="00ED4768"/>
    <w:rsid w:val="00ED5553"/>
    <w:rsid w:val="00ED5F47"/>
    <w:rsid w:val="00EE31DA"/>
    <w:rsid w:val="00EE6369"/>
    <w:rsid w:val="00EF53B5"/>
    <w:rsid w:val="00F006DC"/>
    <w:rsid w:val="00F0339C"/>
    <w:rsid w:val="00F11DDD"/>
    <w:rsid w:val="00F123A8"/>
    <w:rsid w:val="00F15506"/>
    <w:rsid w:val="00F22538"/>
    <w:rsid w:val="00F22725"/>
    <w:rsid w:val="00F232A4"/>
    <w:rsid w:val="00F23F07"/>
    <w:rsid w:val="00F269BA"/>
    <w:rsid w:val="00F304B0"/>
    <w:rsid w:val="00F31ACE"/>
    <w:rsid w:val="00F34D87"/>
    <w:rsid w:val="00F355A1"/>
    <w:rsid w:val="00F4030F"/>
    <w:rsid w:val="00F45A57"/>
    <w:rsid w:val="00F46821"/>
    <w:rsid w:val="00F50219"/>
    <w:rsid w:val="00F504C0"/>
    <w:rsid w:val="00F5101B"/>
    <w:rsid w:val="00F52E0B"/>
    <w:rsid w:val="00F53C97"/>
    <w:rsid w:val="00F55100"/>
    <w:rsid w:val="00F5572C"/>
    <w:rsid w:val="00F55A73"/>
    <w:rsid w:val="00F57CA8"/>
    <w:rsid w:val="00F57D96"/>
    <w:rsid w:val="00F60345"/>
    <w:rsid w:val="00F6346B"/>
    <w:rsid w:val="00F64C00"/>
    <w:rsid w:val="00F65DF3"/>
    <w:rsid w:val="00F67EFA"/>
    <w:rsid w:val="00F70E91"/>
    <w:rsid w:val="00F753C4"/>
    <w:rsid w:val="00F84683"/>
    <w:rsid w:val="00F850F9"/>
    <w:rsid w:val="00F871C1"/>
    <w:rsid w:val="00F914A6"/>
    <w:rsid w:val="00F91A6F"/>
    <w:rsid w:val="00F93DB3"/>
    <w:rsid w:val="00F956AD"/>
    <w:rsid w:val="00F95EA3"/>
    <w:rsid w:val="00F9766A"/>
    <w:rsid w:val="00F97AB2"/>
    <w:rsid w:val="00FA42E7"/>
    <w:rsid w:val="00FA63E7"/>
    <w:rsid w:val="00FB007B"/>
    <w:rsid w:val="00FB5810"/>
    <w:rsid w:val="00FC6E3D"/>
    <w:rsid w:val="00FD2E59"/>
    <w:rsid w:val="00FD3062"/>
    <w:rsid w:val="00FD37A3"/>
    <w:rsid w:val="00FE2573"/>
    <w:rsid w:val="00FE2678"/>
    <w:rsid w:val="00FE27EB"/>
    <w:rsid w:val="00FF47C0"/>
    <w:rsid w:val="00FF6163"/>
    <w:rsid w:val="00FF6AE3"/>
    <w:rsid w:val="00FF6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5E7C6A97"/>
  <w15:chartTrackingRefBased/>
  <w15:docId w15:val="{543C294B-FCEE-42D6-A880-230AF8EC3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65610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color w:val="auto"/>
      <w:sz w:val="22"/>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color w:val="auto"/>
      <w:sz w:val="22"/>
      <w:lang w:eastAsia="zh-CN"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table" w:styleId="TableGrid">
    <w:name w:val="Table Grid"/>
    <w:basedOn w:val="TableNormal"/>
    <w:uiPriority w:val="39"/>
    <w:qFormat/>
    <w:rsid w:val="00CE0E0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qFormat/>
    <w:rsid w:val="00562DC6"/>
    <w:pPr>
      <w:spacing w:before="120" w:after="120"/>
    </w:pPr>
    <w:rPr>
      <w:b/>
      <w:bCs/>
      <w:color w:val="auto"/>
      <w:lang w:val="en-US"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562DC6"/>
    <w:pPr>
      <w:overflowPunct/>
      <w:autoSpaceDE/>
      <w:autoSpaceDN/>
      <w:adjustRightInd/>
      <w:spacing w:after="0"/>
      <w:ind w:left="720"/>
      <w:textAlignment w:val="auto"/>
    </w:pPr>
    <w:rPr>
      <w:rFonts w:eastAsia="Calibri"/>
      <w:color w:val="auto"/>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562DC6"/>
    <w:rPr>
      <w:rFonts w:eastAsia="Calibri"/>
      <w:szCs w:val="22"/>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562DC6"/>
    <w:rPr>
      <w:b/>
      <w:bCs/>
      <w:lang w:eastAsia="en-US"/>
    </w:rPr>
  </w:style>
  <w:style w:type="character" w:customStyle="1" w:styleId="CommentsChar">
    <w:name w:val="Comments Char"/>
    <w:link w:val="Comments"/>
    <w:qFormat/>
    <w:locked/>
    <w:rsid w:val="004C7232"/>
    <w:rPr>
      <w:rFonts w:ascii="Arial" w:eastAsia="MS Mincho" w:hAnsi="Arial" w:cs="Arial"/>
      <w:i/>
      <w:sz w:val="18"/>
      <w:szCs w:val="24"/>
      <w:lang w:val="en-GB" w:eastAsia="en-GB"/>
    </w:rPr>
  </w:style>
  <w:style w:type="paragraph" w:customStyle="1" w:styleId="Comments">
    <w:name w:val="Comments"/>
    <w:basedOn w:val="Normal"/>
    <w:link w:val="CommentsChar"/>
    <w:qFormat/>
    <w:rsid w:val="004C7232"/>
    <w:pPr>
      <w:overflowPunct/>
      <w:autoSpaceDE/>
      <w:autoSpaceDN/>
      <w:adjustRightInd/>
      <w:spacing w:before="40" w:after="0"/>
      <w:textAlignment w:val="auto"/>
    </w:pPr>
    <w:rPr>
      <w:rFonts w:ascii="Arial" w:eastAsia="MS Mincho" w:hAnsi="Arial" w:cs="Arial"/>
      <w:i/>
      <w:color w:val="auto"/>
      <w:sz w:val="18"/>
      <w:szCs w:val="24"/>
      <w:lang w:eastAsia="en-GB"/>
    </w:rPr>
  </w:style>
  <w:style w:type="character" w:styleId="UnresolvedMention">
    <w:name w:val="Unresolved Mention"/>
    <w:uiPriority w:val="99"/>
    <w:semiHidden/>
    <w:unhideWhenUsed/>
    <w:rsid w:val="00BD68B5"/>
    <w:rPr>
      <w:color w:val="605E5C"/>
      <w:shd w:val="clear" w:color="auto" w:fill="E1DFDD"/>
    </w:rPr>
  </w:style>
  <w:style w:type="paragraph" w:styleId="Revision">
    <w:name w:val="Revision"/>
    <w:hidden/>
    <w:uiPriority w:val="71"/>
    <w:rsid w:val="0066279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6536">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4899211">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7008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9163061">
      <w:bodyDiv w:val="1"/>
      <w:marLeft w:val="0"/>
      <w:marRight w:val="0"/>
      <w:marTop w:val="0"/>
      <w:marBottom w:val="0"/>
      <w:divBdr>
        <w:top w:val="none" w:sz="0" w:space="0" w:color="auto"/>
        <w:left w:val="none" w:sz="0" w:space="0" w:color="auto"/>
        <w:bottom w:val="none" w:sz="0" w:space="0" w:color="auto"/>
        <w:right w:val="none" w:sz="0" w:space="0" w:color="auto"/>
      </w:divBdr>
    </w:div>
    <w:div w:id="20654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HR33RHYHUWRF-4-11705</_dlc_DocId>
    <_dlc_DocIdUrl xmlns="c06861ca-3f08-4d07-bff7-bb15bac121f4">
      <Url>https://projects.qualcomm.com/sites/pentari/_layouts/15/DocIdRedir.aspx?ID=HR33RHYHUWRF-4-11705</Url>
      <Description>HR33RHYHUWRF-4-11705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09B48-C1D3-45BE-8606-C5B4F307E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934A14-3C65-4324-8A08-EE5870B2CD20}">
  <ds:schemaRefs>
    <ds:schemaRef ds:uri="http://schemas.microsoft.com/sharepoint/events"/>
  </ds:schemaRefs>
</ds:datastoreItem>
</file>

<file path=customXml/itemProps3.xml><?xml version="1.0" encoding="utf-8"?>
<ds:datastoreItem xmlns:ds="http://schemas.openxmlformats.org/officeDocument/2006/customXml" ds:itemID="{374093E2-719C-401D-A80F-8898187425B2}">
  <ds:schemaRefs>
    <ds:schemaRef ds:uri="http://schemas.microsoft.com/sharepoint/v3/contenttype/forms"/>
  </ds:schemaRefs>
</ds:datastoreItem>
</file>

<file path=customXml/itemProps4.xml><?xml version="1.0" encoding="utf-8"?>
<ds:datastoreItem xmlns:ds="http://schemas.openxmlformats.org/officeDocument/2006/customXml" ds:itemID="{316F61E3-A8AD-44D6-9E48-1AEA6B6E166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C3F226BF-2B4C-46A9-8955-F34591917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3096</Words>
  <Characters>17653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3</cp:revision>
  <cp:lastPrinted>2003-09-26T18:29:00Z</cp:lastPrinted>
  <dcterms:created xsi:type="dcterms:W3CDTF">2019-03-29T05:19:00Z</dcterms:created>
  <dcterms:modified xsi:type="dcterms:W3CDTF">2019-03-29T05:53:00Z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ec0c086f-4f94-4531-b3c8-e63bdce4a872</vt:lpwstr>
  </property>
</Properties>
</file>